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063" w:rsidRDefault="00CF6063"/>
    <w:p w:rsidR="00A90686" w:rsidRPr="00FC65E6" w:rsidRDefault="00A90686" w:rsidP="00B55318">
      <w:pPr>
        <w:rPr>
          <w:rFonts w:ascii="Tahoma" w:hAnsi="Tahoma" w:cs="Tahoma"/>
          <w:b/>
          <w:bCs/>
          <w:snapToGrid w:val="0"/>
          <w:sz w:val="22"/>
          <w:szCs w:val="22"/>
        </w:rPr>
      </w:pPr>
    </w:p>
    <w:p w:rsidR="00B55318" w:rsidRPr="00FC65E6" w:rsidRDefault="00CF6063" w:rsidP="00B55318">
      <w:pPr>
        <w:rPr>
          <w:rFonts w:ascii="Tahoma" w:hAnsi="Tahoma" w:cs="Tahoma"/>
          <w:b/>
          <w:bCs/>
          <w:snapToGrid w:val="0"/>
          <w:sz w:val="22"/>
          <w:szCs w:val="22"/>
        </w:rPr>
      </w:pPr>
      <w:r>
        <w:rPr>
          <w:rFonts w:ascii="Tahoma" w:hAnsi="Tahoma" w:cs="Tahoma"/>
          <w:b/>
          <w:bCs/>
          <w:noProof/>
          <w:snapToGrid w:val="0"/>
          <w:sz w:val="22"/>
          <w:szCs w:val="22"/>
        </w:rPr>
        <w:drawing>
          <wp:inline distT="0" distB="0" distL="0" distR="0" wp14:anchorId="33083846">
            <wp:extent cx="2268220" cy="457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8220" cy="457200"/>
                    </a:xfrm>
                    <a:prstGeom prst="rect">
                      <a:avLst/>
                    </a:prstGeom>
                    <a:noFill/>
                  </pic:spPr>
                </pic:pic>
              </a:graphicData>
            </a:graphic>
          </wp:inline>
        </w:drawing>
      </w:r>
    </w:p>
    <w:p w:rsidR="00B55318" w:rsidRPr="00FC65E6" w:rsidRDefault="00B55318" w:rsidP="00B55318">
      <w:pPr>
        <w:jc w:val="center"/>
        <w:rPr>
          <w:rFonts w:ascii="Tahoma" w:hAnsi="Tahoma" w:cs="Tahoma"/>
          <w:b/>
          <w:bCs/>
          <w:snapToGrid w:val="0"/>
          <w:sz w:val="22"/>
          <w:szCs w:val="22"/>
        </w:rPr>
      </w:pPr>
    </w:p>
    <w:p w:rsidR="00A21867" w:rsidRPr="00D15B3A" w:rsidRDefault="00A21867" w:rsidP="00A072C2">
      <w:pPr>
        <w:rPr>
          <w:rFonts w:ascii="Tahoma" w:hAnsi="Tahoma" w:cs="Tahoma"/>
          <w:b/>
          <w:bCs/>
          <w:snapToGrid w:val="0"/>
          <w:sz w:val="22"/>
          <w:szCs w:val="22"/>
        </w:rPr>
      </w:pPr>
    </w:p>
    <w:p w:rsidR="000041F9" w:rsidRPr="00D15B3A" w:rsidRDefault="000041F9" w:rsidP="00B55318">
      <w:pPr>
        <w:jc w:val="center"/>
        <w:rPr>
          <w:rFonts w:ascii="Tahoma" w:hAnsi="Tahoma" w:cs="Tahoma"/>
          <w:b/>
          <w:bCs/>
          <w:snapToGrid w:val="0"/>
          <w:sz w:val="22"/>
          <w:szCs w:val="22"/>
        </w:rPr>
      </w:pPr>
    </w:p>
    <w:p w:rsidR="005E5E4D" w:rsidRPr="00D15B3A" w:rsidRDefault="00A90686" w:rsidP="00B55318">
      <w:pPr>
        <w:jc w:val="center"/>
        <w:rPr>
          <w:rFonts w:ascii="Tahoma" w:hAnsi="Tahoma" w:cs="Tahoma"/>
          <w:b/>
          <w:bCs/>
          <w:snapToGrid w:val="0"/>
          <w:sz w:val="22"/>
          <w:szCs w:val="22"/>
        </w:rPr>
      </w:pPr>
      <w:r w:rsidRPr="00D15B3A">
        <w:rPr>
          <w:rFonts w:ascii="Tahoma" w:hAnsi="Tahoma" w:cs="Tahoma"/>
          <w:b/>
          <w:bCs/>
          <w:snapToGrid w:val="0"/>
          <w:sz w:val="22"/>
          <w:szCs w:val="22"/>
        </w:rPr>
        <w:t>ТЕХНИЧЕСКОЕ ЗАДАНИЕ</w:t>
      </w:r>
    </w:p>
    <w:p w:rsidR="00286F37" w:rsidRPr="00D15B3A" w:rsidRDefault="000D016E" w:rsidP="00422EC1">
      <w:pPr>
        <w:shd w:val="clear" w:color="auto" w:fill="FFFFFF"/>
        <w:tabs>
          <w:tab w:val="left" w:pos="1418"/>
        </w:tabs>
        <w:jc w:val="center"/>
        <w:rPr>
          <w:rFonts w:ascii="Tahoma" w:hAnsi="Tahoma" w:cs="Tahoma"/>
          <w:b/>
          <w:bCs/>
          <w:color w:val="000000" w:themeColor="text1"/>
          <w:sz w:val="22"/>
          <w:szCs w:val="22"/>
        </w:rPr>
      </w:pPr>
      <w:r>
        <w:rPr>
          <w:rFonts w:ascii="Tahoma" w:hAnsi="Tahoma" w:cs="Tahoma"/>
          <w:b/>
          <w:bCs/>
          <w:sz w:val="22"/>
          <w:szCs w:val="22"/>
        </w:rPr>
        <w:t>На в</w:t>
      </w:r>
      <w:r w:rsidRPr="000D016E">
        <w:rPr>
          <w:rFonts w:ascii="Tahoma" w:hAnsi="Tahoma" w:cs="Tahoma"/>
          <w:b/>
          <w:bCs/>
          <w:sz w:val="22"/>
          <w:szCs w:val="22"/>
        </w:rPr>
        <w:t xml:space="preserve">ыполнение работ </w:t>
      </w:r>
      <w:r>
        <w:rPr>
          <w:rFonts w:ascii="Tahoma" w:hAnsi="Tahoma" w:cs="Tahoma"/>
          <w:b/>
          <w:bCs/>
          <w:sz w:val="22"/>
          <w:szCs w:val="22"/>
        </w:rPr>
        <w:t xml:space="preserve">по капитальному ремонту </w:t>
      </w:r>
      <w:r w:rsidRPr="000D016E">
        <w:rPr>
          <w:rFonts w:ascii="Tahoma" w:hAnsi="Tahoma" w:cs="Tahoma"/>
          <w:b/>
          <w:bCs/>
          <w:sz w:val="22"/>
          <w:szCs w:val="22"/>
        </w:rPr>
        <w:t>агрегатов автогрейдеров ДЗ-98</w:t>
      </w:r>
      <w:r w:rsidR="00775DEC" w:rsidRPr="00775DEC">
        <w:rPr>
          <w:rFonts w:ascii="Tahoma" w:hAnsi="Tahoma" w:cs="Tahoma"/>
          <w:b/>
          <w:bCs/>
          <w:sz w:val="22"/>
          <w:szCs w:val="22"/>
        </w:rPr>
        <w:t>.</w:t>
      </w:r>
    </w:p>
    <w:p w:rsidR="003A2AC6" w:rsidRPr="00D15B3A" w:rsidRDefault="003A2AC6" w:rsidP="00A90686">
      <w:pPr>
        <w:spacing w:line="216" w:lineRule="auto"/>
        <w:jc w:val="center"/>
        <w:outlineLvl w:val="0"/>
        <w:rPr>
          <w:rFonts w:ascii="Tahoma" w:hAnsi="Tahoma" w:cs="Tahoma"/>
          <w:b/>
          <w:bCs/>
          <w:snapToGrid w:val="0"/>
          <w:sz w:val="22"/>
          <w:szCs w:val="22"/>
        </w:rPr>
      </w:pPr>
    </w:p>
    <w:tbl>
      <w:tblPr>
        <w:tblW w:w="5219" w:type="pct"/>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9"/>
        <w:gridCol w:w="2948"/>
        <w:gridCol w:w="6899"/>
      </w:tblGrid>
      <w:tr w:rsidR="00AF18E6" w:rsidRPr="00D15B3A" w:rsidTr="00E1024C">
        <w:trPr>
          <w:trHeight w:val="595"/>
          <w:tblHeader/>
        </w:trPr>
        <w:tc>
          <w:tcPr>
            <w:tcW w:w="371" w:type="pct"/>
            <w:tcBorders>
              <w:top w:val="outset" w:sz="6" w:space="0" w:color="auto"/>
              <w:left w:val="outset" w:sz="6" w:space="0" w:color="auto"/>
              <w:bottom w:val="outset" w:sz="6" w:space="0" w:color="auto"/>
              <w:right w:val="outset" w:sz="6" w:space="0" w:color="auto"/>
            </w:tcBorders>
            <w:hideMark/>
          </w:tcPr>
          <w:p w:rsidR="005E5E4D" w:rsidRPr="00D15B3A" w:rsidRDefault="005E5E4D" w:rsidP="003A2AC6">
            <w:pPr>
              <w:jc w:val="center"/>
              <w:rPr>
                <w:rFonts w:ascii="Tahoma" w:hAnsi="Tahoma" w:cs="Tahoma"/>
                <w:sz w:val="22"/>
                <w:szCs w:val="22"/>
              </w:rPr>
            </w:pPr>
            <w:r w:rsidRPr="00D15B3A">
              <w:rPr>
                <w:rFonts w:ascii="Tahoma" w:hAnsi="Tahoma" w:cs="Tahoma"/>
                <w:b/>
                <w:bCs/>
                <w:sz w:val="22"/>
                <w:szCs w:val="22"/>
              </w:rPr>
              <w:t>№ п/п</w:t>
            </w:r>
          </w:p>
        </w:tc>
        <w:tc>
          <w:tcPr>
            <w:tcW w:w="1386" w:type="pct"/>
            <w:tcBorders>
              <w:top w:val="outset" w:sz="6" w:space="0" w:color="auto"/>
              <w:left w:val="outset" w:sz="6" w:space="0" w:color="auto"/>
              <w:bottom w:val="outset" w:sz="6" w:space="0" w:color="auto"/>
              <w:right w:val="outset" w:sz="6" w:space="0" w:color="auto"/>
            </w:tcBorders>
            <w:hideMark/>
          </w:tcPr>
          <w:p w:rsidR="005E5E4D" w:rsidRPr="00D15B3A" w:rsidRDefault="005E5E4D" w:rsidP="00154257">
            <w:pPr>
              <w:ind w:left="125"/>
              <w:jc w:val="center"/>
              <w:rPr>
                <w:rFonts w:ascii="Tahoma" w:hAnsi="Tahoma" w:cs="Tahoma"/>
                <w:sz w:val="22"/>
                <w:szCs w:val="22"/>
              </w:rPr>
            </w:pPr>
            <w:r w:rsidRPr="00D15B3A">
              <w:rPr>
                <w:rFonts w:ascii="Tahoma" w:hAnsi="Tahoma" w:cs="Tahoma"/>
                <w:b/>
                <w:bCs/>
                <w:sz w:val="22"/>
                <w:szCs w:val="22"/>
              </w:rPr>
              <w:t>Перечень основных данных и требований</w:t>
            </w:r>
            <w:r w:rsidRPr="00D15B3A">
              <w:rPr>
                <w:rFonts w:ascii="Tahoma" w:hAnsi="Tahoma" w:cs="Tahoma"/>
                <w:sz w:val="22"/>
                <w:szCs w:val="22"/>
              </w:rPr>
              <w:t xml:space="preserve"> </w:t>
            </w:r>
          </w:p>
        </w:tc>
        <w:tc>
          <w:tcPr>
            <w:tcW w:w="3243" w:type="pct"/>
            <w:tcBorders>
              <w:top w:val="outset" w:sz="6" w:space="0" w:color="auto"/>
              <w:left w:val="outset" w:sz="6" w:space="0" w:color="auto"/>
              <w:bottom w:val="outset" w:sz="6" w:space="0" w:color="auto"/>
              <w:right w:val="outset" w:sz="6" w:space="0" w:color="auto"/>
            </w:tcBorders>
            <w:vAlign w:val="center"/>
            <w:hideMark/>
          </w:tcPr>
          <w:p w:rsidR="005E5E4D" w:rsidRPr="00D15B3A" w:rsidRDefault="005E5E4D" w:rsidP="00154257">
            <w:pPr>
              <w:ind w:left="536"/>
              <w:jc w:val="center"/>
              <w:rPr>
                <w:rFonts w:ascii="Tahoma" w:hAnsi="Tahoma" w:cs="Tahoma"/>
                <w:sz w:val="22"/>
                <w:szCs w:val="22"/>
              </w:rPr>
            </w:pPr>
            <w:r w:rsidRPr="00D15B3A">
              <w:rPr>
                <w:rFonts w:ascii="Tahoma" w:hAnsi="Tahoma" w:cs="Tahoma"/>
                <w:b/>
                <w:bCs/>
                <w:sz w:val="22"/>
                <w:szCs w:val="22"/>
              </w:rPr>
              <w:t>Основные данные и требования</w:t>
            </w:r>
          </w:p>
        </w:tc>
      </w:tr>
      <w:tr w:rsidR="00AF18E6" w:rsidRPr="00D15B3A" w:rsidTr="00E87D18">
        <w:trPr>
          <w:trHeight w:val="935"/>
        </w:trPr>
        <w:tc>
          <w:tcPr>
            <w:tcW w:w="371" w:type="pct"/>
            <w:tcBorders>
              <w:top w:val="outset" w:sz="6" w:space="0" w:color="auto"/>
              <w:left w:val="outset" w:sz="6" w:space="0" w:color="auto"/>
              <w:bottom w:val="outset" w:sz="6" w:space="0" w:color="auto"/>
              <w:right w:val="outset" w:sz="6" w:space="0" w:color="auto"/>
            </w:tcBorders>
          </w:tcPr>
          <w:p w:rsidR="005E5E4D" w:rsidRPr="00D15B3A" w:rsidRDefault="005E5E4D"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386" w:type="pct"/>
            <w:tcBorders>
              <w:top w:val="outset" w:sz="6" w:space="0" w:color="auto"/>
              <w:left w:val="outset" w:sz="6" w:space="0" w:color="auto"/>
              <w:bottom w:val="outset" w:sz="6" w:space="0" w:color="auto"/>
              <w:right w:val="outset" w:sz="6" w:space="0" w:color="auto"/>
            </w:tcBorders>
            <w:hideMark/>
          </w:tcPr>
          <w:p w:rsidR="005E5E4D" w:rsidRPr="003F73F9" w:rsidRDefault="005E5E4D" w:rsidP="006525E9">
            <w:pPr>
              <w:spacing w:line="276" w:lineRule="auto"/>
              <w:ind w:left="125" w:right="71"/>
              <w:jc w:val="left"/>
              <w:rPr>
                <w:rFonts w:ascii="Tahoma" w:hAnsi="Tahoma" w:cs="Tahoma"/>
                <w:sz w:val="22"/>
                <w:szCs w:val="22"/>
              </w:rPr>
            </w:pPr>
            <w:r w:rsidRPr="003F73F9">
              <w:rPr>
                <w:rFonts w:ascii="Tahoma" w:hAnsi="Tahoma" w:cs="Tahoma"/>
                <w:sz w:val="22"/>
                <w:szCs w:val="22"/>
              </w:rPr>
              <w:t>Заказчик</w:t>
            </w:r>
          </w:p>
        </w:tc>
        <w:tc>
          <w:tcPr>
            <w:tcW w:w="3243" w:type="pct"/>
            <w:tcBorders>
              <w:top w:val="outset" w:sz="6" w:space="0" w:color="auto"/>
              <w:left w:val="outset" w:sz="6" w:space="0" w:color="auto"/>
              <w:bottom w:val="outset" w:sz="6" w:space="0" w:color="auto"/>
              <w:right w:val="outset" w:sz="6" w:space="0" w:color="auto"/>
            </w:tcBorders>
            <w:hideMark/>
          </w:tcPr>
          <w:p w:rsidR="00623DA3" w:rsidRPr="00D15B3A" w:rsidRDefault="00623DA3" w:rsidP="006525E9">
            <w:pPr>
              <w:spacing w:line="276" w:lineRule="auto"/>
              <w:ind w:left="170" w:right="125"/>
              <w:rPr>
                <w:rFonts w:ascii="Tahoma" w:hAnsi="Tahoma" w:cs="Tahoma"/>
                <w:sz w:val="22"/>
                <w:szCs w:val="22"/>
              </w:rPr>
            </w:pPr>
            <w:r w:rsidRPr="00D15B3A">
              <w:rPr>
                <w:rFonts w:ascii="Tahoma" w:hAnsi="Tahoma" w:cs="Tahoma"/>
                <w:sz w:val="22"/>
                <w:szCs w:val="22"/>
              </w:rPr>
              <w:t>АО «АГД ДАЙМОНДС», г. Архангельск, Троицкий проспект, д. 168, тел</w:t>
            </w:r>
            <w:r w:rsidR="00286F37" w:rsidRPr="00D15B3A">
              <w:rPr>
                <w:rFonts w:ascii="Tahoma" w:hAnsi="Tahoma" w:cs="Tahoma"/>
                <w:sz w:val="22"/>
                <w:szCs w:val="22"/>
              </w:rPr>
              <w:t xml:space="preserve">. (8182) </w:t>
            </w:r>
            <w:r w:rsidR="00BF34DE" w:rsidRPr="00BF34DE">
              <w:rPr>
                <w:rFonts w:ascii="Tahoma" w:hAnsi="Tahoma" w:cs="Tahoma"/>
                <w:sz w:val="22"/>
                <w:szCs w:val="22"/>
              </w:rPr>
              <w:t>49-45-45</w:t>
            </w:r>
            <w:r w:rsidR="00286F37" w:rsidRPr="00D15B3A">
              <w:rPr>
                <w:rFonts w:ascii="Tahoma" w:hAnsi="Tahoma" w:cs="Tahoma"/>
                <w:sz w:val="22"/>
                <w:szCs w:val="22"/>
              </w:rPr>
              <w:t xml:space="preserve">, факс </w:t>
            </w:r>
            <w:r w:rsidR="00BF34DE" w:rsidRPr="00BF34DE">
              <w:rPr>
                <w:rFonts w:ascii="Tahoma" w:hAnsi="Tahoma" w:cs="Tahoma"/>
                <w:sz w:val="22"/>
                <w:szCs w:val="22"/>
              </w:rPr>
              <w:t>49-45-51</w:t>
            </w:r>
            <w:r w:rsidRPr="00D15B3A">
              <w:rPr>
                <w:rFonts w:ascii="Tahoma" w:hAnsi="Tahoma" w:cs="Tahoma"/>
                <w:sz w:val="22"/>
                <w:szCs w:val="22"/>
              </w:rPr>
              <w:t xml:space="preserve">, </w:t>
            </w:r>
          </w:p>
          <w:p w:rsidR="00DE11CA" w:rsidRDefault="00623DA3" w:rsidP="006525E9">
            <w:pPr>
              <w:spacing w:line="276" w:lineRule="auto"/>
              <w:ind w:left="170" w:right="125"/>
              <w:rPr>
                <w:rStyle w:val="a5"/>
                <w:rFonts w:ascii="Tahoma" w:hAnsi="Tahoma" w:cs="Tahoma"/>
                <w:color w:val="auto"/>
                <w:sz w:val="22"/>
                <w:szCs w:val="22"/>
                <w:u w:val="none"/>
                <w:lang w:val="en-US"/>
              </w:rPr>
            </w:pPr>
            <w:r w:rsidRPr="00D15B3A">
              <w:rPr>
                <w:rFonts w:ascii="Tahoma" w:hAnsi="Tahoma" w:cs="Tahoma"/>
                <w:sz w:val="22"/>
                <w:szCs w:val="22"/>
              </w:rPr>
              <w:t>Е</w:t>
            </w:r>
            <w:r w:rsidRPr="00D15B3A">
              <w:rPr>
                <w:rFonts w:ascii="Tahoma" w:hAnsi="Tahoma" w:cs="Tahoma"/>
                <w:sz w:val="22"/>
                <w:szCs w:val="22"/>
                <w:lang w:val="en-US"/>
              </w:rPr>
              <w:t xml:space="preserve">-mail: </w:t>
            </w:r>
            <w:hyperlink r:id="rId9" w:history="1">
              <w:r w:rsidR="00DE11CA" w:rsidRPr="00D15B3A">
                <w:rPr>
                  <w:rStyle w:val="a5"/>
                  <w:rFonts w:ascii="Tahoma" w:hAnsi="Tahoma" w:cs="Tahoma"/>
                  <w:color w:val="auto"/>
                  <w:sz w:val="22"/>
                  <w:szCs w:val="22"/>
                  <w:u w:val="none"/>
                  <w:lang w:val="en-US"/>
                </w:rPr>
                <w:t>Fax@agddiamonds.ru</w:t>
              </w:r>
            </w:hyperlink>
          </w:p>
          <w:p w:rsidR="006525E9" w:rsidRPr="00D15B3A" w:rsidRDefault="006525E9" w:rsidP="006525E9">
            <w:pPr>
              <w:spacing w:line="276" w:lineRule="auto"/>
              <w:ind w:left="170" w:right="125"/>
              <w:rPr>
                <w:rFonts w:ascii="Tahoma" w:hAnsi="Tahoma" w:cs="Tahoma"/>
                <w:bCs/>
                <w:spacing w:val="-4"/>
                <w:sz w:val="22"/>
                <w:szCs w:val="22"/>
                <w:lang w:val="en-US"/>
              </w:rPr>
            </w:pPr>
          </w:p>
        </w:tc>
      </w:tr>
      <w:tr w:rsidR="004D0A8B" w:rsidRPr="00D15B3A" w:rsidTr="00E1024C">
        <w:tc>
          <w:tcPr>
            <w:tcW w:w="371" w:type="pct"/>
            <w:tcBorders>
              <w:top w:val="outset" w:sz="6" w:space="0" w:color="auto"/>
              <w:left w:val="outset" w:sz="6" w:space="0" w:color="auto"/>
              <w:bottom w:val="outset" w:sz="6" w:space="0" w:color="auto"/>
              <w:right w:val="outset" w:sz="6" w:space="0" w:color="auto"/>
            </w:tcBorders>
          </w:tcPr>
          <w:p w:rsidR="004D0A8B" w:rsidRPr="00D15B3A" w:rsidRDefault="004D0A8B"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386" w:type="pct"/>
            <w:tcBorders>
              <w:top w:val="outset" w:sz="6" w:space="0" w:color="auto"/>
              <w:left w:val="outset" w:sz="6" w:space="0" w:color="auto"/>
              <w:bottom w:val="outset" w:sz="6" w:space="0" w:color="auto"/>
              <w:right w:val="outset" w:sz="6" w:space="0" w:color="auto"/>
            </w:tcBorders>
          </w:tcPr>
          <w:p w:rsidR="004D0A8B" w:rsidRPr="00D15B3A" w:rsidRDefault="004D0A8B" w:rsidP="006525E9">
            <w:pPr>
              <w:spacing w:line="276" w:lineRule="auto"/>
              <w:ind w:left="125" w:right="71"/>
              <w:jc w:val="left"/>
              <w:rPr>
                <w:rFonts w:ascii="Tahoma" w:hAnsi="Tahoma" w:cs="Tahoma"/>
                <w:sz w:val="22"/>
                <w:szCs w:val="22"/>
              </w:rPr>
            </w:pPr>
            <w:r w:rsidRPr="003F73F9">
              <w:rPr>
                <w:rFonts w:ascii="Tahoma" w:hAnsi="Tahoma" w:cs="Tahoma"/>
                <w:sz w:val="22"/>
                <w:szCs w:val="22"/>
              </w:rPr>
              <w:t xml:space="preserve">Перечень </w:t>
            </w:r>
            <w:r w:rsidR="00A072C2" w:rsidRPr="003F73F9">
              <w:rPr>
                <w:rFonts w:ascii="Tahoma" w:hAnsi="Tahoma" w:cs="Tahoma"/>
                <w:sz w:val="22"/>
                <w:szCs w:val="22"/>
              </w:rPr>
              <w:t>работ</w:t>
            </w:r>
          </w:p>
        </w:tc>
        <w:tc>
          <w:tcPr>
            <w:tcW w:w="3243" w:type="pct"/>
            <w:tcBorders>
              <w:top w:val="outset" w:sz="6" w:space="0" w:color="auto"/>
              <w:left w:val="outset" w:sz="6" w:space="0" w:color="auto"/>
              <w:bottom w:val="outset" w:sz="6" w:space="0" w:color="auto"/>
              <w:right w:val="outset" w:sz="6" w:space="0" w:color="auto"/>
            </w:tcBorders>
          </w:tcPr>
          <w:p w:rsidR="0021180B" w:rsidRDefault="00C53D5C" w:rsidP="00C53D5C">
            <w:pPr>
              <w:spacing w:line="276" w:lineRule="auto"/>
              <w:ind w:left="170" w:right="125"/>
              <w:rPr>
                <w:rFonts w:ascii="Tahoma" w:hAnsi="Tahoma" w:cs="Tahoma"/>
                <w:sz w:val="22"/>
                <w:szCs w:val="22"/>
              </w:rPr>
            </w:pPr>
            <w:r w:rsidRPr="00C53D5C">
              <w:rPr>
                <w:rFonts w:ascii="Tahoma" w:hAnsi="Tahoma" w:cs="Tahoma"/>
                <w:sz w:val="22"/>
                <w:szCs w:val="22"/>
              </w:rPr>
              <w:t>Объём Работ</w:t>
            </w:r>
            <w:r>
              <w:rPr>
                <w:rFonts w:ascii="Tahoma" w:hAnsi="Tahoma" w:cs="Tahoma"/>
                <w:sz w:val="22"/>
                <w:szCs w:val="22"/>
              </w:rPr>
              <w:t xml:space="preserve"> указан</w:t>
            </w:r>
            <w:r w:rsidRPr="00C53D5C">
              <w:rPr>
                <w:rFonts w:ascii="Tahoma" w:hAnsi="Tahoma" w:cs="Tahoma"/>
                <w:sz w:val="22"/>
                <w:szCs w:val="22"/>
              </w:rPr>
              <w:t xml:space="preserve"> в Приложении 1</w:t>
            </w:r>
          </w:p>
          <w:p w:rsidR="00552AB2" w:rsidRPr="00D15B3A" w:rsidRDefault="00552AB2" w:rsidP="00C53D5C">
            <w:pPr>
              <w:spacing w:line="276" w:lineRule="auto"/>
              <w:ind w:left="170" w:right="125"/>
              <w:rPr>
                <w:rFonts w:ascii="Tahoma" w:hAnsi="Tahoma" w:cs="Tahoma"/>
                <w:sz w:val="22"/>
                <w:szCs w:val="22"/>
              </w:rPr>
            </w:pPr>
          </w:p>
        </w:tc>
      </w:tr>
      <w:tr w:rsidR="006849C2" w:rsidRPr="00D15B3A" w:rsidTr="00E1024C">
        <w:tc>
          <w:tcPr>
            <w:tcW w:w="371" w:type="pct"/>
            <w:tcBorders>
              <w:top w:val="outset" w:sz="6" w:space="0" w:color="auto"/>
              <w:left w:val="outset" w:sz="6" w:space="0" w:color="auto"/>
              <w:bottom w:val="outset" w:sz="6" w:space="0" w:color="auto"/>
              <w:right w:val="outset" w:sz="6" w:space="0" w:color="auto"/>
            </w:tcBorders>
          </w:tcPr>
          <w:p w:rsidR="006849C2" w:rsidRPr="00D15B3A" w:rsidRDefault="006849C2"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386" w:type="pct"/>
            <w:tcBorders>
              <w:top w:val="outset" w:sz="6" w:space="0" w:color="auto"/>
              <w:left w:val="outset" w:sz="6" w:space="0" w:color="auto"/>
              <w:bottom w:val="outset" w:sz="6" w:space="0" w:color="auto"/>
              <w:right w:val="outset" w:sz="6" w:space="0" w:color="auto"/>
            </w:tcBorders>
          </w:tcPr>
          <w:p w:rsidR="0014580B" w:rsidRPr="00D15B3A" w:rsidRDefault="00A072C2" w:rsidP="006525E9">
            <w:pPr>
              <w:spacing w:line="276" w:lineRule="auto"/>
              <w:ind w:left="125" w:right="71"/>
              <w:jc w:val="left"/>
              <w:rPr>
                <w:rFonts w:ascii="Tahoma" w:hAnsi="Tahoma" w:cs="Tahoma"/>
                <w:sz w:val="22"/>
                <w:szCs w:val="22"/>
              </w:rPr>
            </w:pPr>
            <w:r w:rsidRPr="003F73F9">
              <w:rPr>
                <w:rFonts w:ascii="Tahoma" w:hAnsi="Tahoma" w:cs="Tahoma"/>
                <w:sz w:val="22"/>
                <w:szCs w:val="22"/>
              </w:rPr>
              <w:t>Состав</w:t>
            </w:r>
            <w:r w:rsidR="00422EC1" w:rsidRPr="003F73F9">
              <w:rPr>
                <w:rFonts w:ascii="Tahoma" w:hAnsi="Tahoma" w:cs="Tahoma"/>
                <w:sz w:val="22"/>
                <w:szCs w:val="22"/>
              </w:rPr>
              <w:t xml:space="preserve"> работ</w:t>
            </w:r>
            <w:r w:rsidR="007B56F4" w:rsidRPr="003F73F9">
              <w:rPr>
                <w:rFonts w:ascii="Tahoma" w:hAnsi="Tahoma" w:cs="Tahoma"/>
                <w:sz w:val="22"/>
                <w:szCs w:val="22"/>
              </w:rPr>
              <w:t xml:space="preserve"> с их описанием</w:t>
            </w:r>
          </w:p>
        </w:tc>
        <w:tc>
          <w:tcPr>
            <w:tcW w:w="3243" w:type="pct"/>
            <w:tcBorders>
              <w:top w:val="outset" w:sz="6" w:space="0" w:color="auto"/>
              <w:left w:val="outset" w:sz="6" w:space="0" w:color="auto"/>
              <w:bottom w:val="outset" w:sz="6" w:space="0" w:color="auto"/>
              <w:right w:val="outset" w:sz="6" w:space="0" w:color="auto"/>
            </w:tcBorders>
          </w:tcPr>
          <w:p w:rsidR="009E2004" w:rsidRPr="009E2004" w:rsidRDefault="009E2004" w:rsidP="00E1024C">
            <w:pPr>
              <w:pStyle w:val="a3"/>
              <w:numPr>
                <w:ilvl w:val="0"/>
                <w:numId w:val="17"/>
              </w:numPr>
              <w:tabs>
                <w:tab w:val="clear" w:pos="720"/>
              </w:tabs>
              <w:autoSpaceDE w:val="0"/>
              <w:autoSpaceDN w:val="0"/>
              <w:adjustRightInd w:val="0"/>
              <w:spacing w:line="276" w:lineRule="auto"/>
              <w:ind w:right="124"/>
              <w:rPr>
                <w:rFonts w:ascii="Tahoma" w:hAnsi="Tahoma" w:cs="Tahoma"/>
                <w:vanish/>
                <w:sz w:val="22"/>
                <w:szCs w:val="22"/>
              </w:rPr>
            </w:pPr>
          </w:p>
          <w:p w:rsidR="009E2004" w:rsidRPr="009E2004" w:rsidRDefault="009E2004" w:rsidP="00E1024C">
            <w:pPr>
              <w:pStyle w:val="a3"/>
              <w:numPr>
                <w:ilvl w:val="0"/>
                <w:numId w:val="17"/>
              </w:numPr>
              <w:tabs>
                <w:tab w:val="clear" w:pos="720"/>
              </w:tabs>
              <w:autoSpaceDE w:val="0"/>
              <w:autoSpaceDN w:val="0"/>
              <w:adjustRightInd w:val="0"/>
              <w:spacing w:line="276" w:lineRule="auto"/>
              <w:ind w:right="124"/>
              <w:rPr>
                <w:rFonts w:ascii="Tahoma" w:hAnsi="Tahoma" w:cs="Tahoma"/>
                <w:vanish/>
                <w:sz w:val="22"/>
                <w:szCs w:val="22"/>
              </w:rPr>
            </w:pPr>
          </w:p>
          <w:p w:rsidR="009E2004" w:rsidRPr="009E2004" w:rsidRDefault="009E2004" w:rsidP="00E1024C">
            <w:pPr>
              <w:pStyle w:val="a3"/>
              <w:numPr>
                <w:ilvl w:val="0"/>
                <w:numId w:val="17"/>
              </w:numPr>
              <w:tabs>
                <w:tab w:val="clear" w:pos="720"/>
              </w:tabs>
              <w:autoSpaceDE w:val="0"/>
              <w:autoSpaceDN w:val="0"/>
              <w:adjustRightInd w:val="0"/>
              <w:spacing w:line="276" w:lineRule="auto"/>
              <w:ind w:right="124"/>
              <w:rPr>
                <w:rFonts w:ascii="Tahoma" w:hAnsi="Tahoma" w:cs="Tahoma"/>
                <w:vanish/>
                <w:sz w:val="22"/>
                <w:szCs w:val="22"/>
              </w:rPr>
            </w:pPr>
          </w:p>
          <w:p w:rsidR="00796470" w:rsidRPr="00796470" w:rsidRDefault="00796470" w:rsidP="00796470">
            <w:pPr>
              <w:pStyle w:val="a3"/>
              <w:spacing w:line="276" w:lineRule="auto"/>
              <w:ind w:left="139" w:right="124"/>
              <w:rPr>
                <w:rFonts w:ascii="Tahoma" w:hAnsi="Tahoma" w:cs="Tahoma"/>
                <w:sz w:val="22"/>
                <w:szCs w:val="22"/>
              </w:rPr>
            </w:pPr>
            <w:r w:rsidRPr="00796470">
              <w:rPr>
                <w:rFonts w:ascii="Tahoma" w:hAnsi="Tahoma" w:cs="Tahoma"/>
                <w:sz w:val="22"/>
                <w:szCs w:val="22"/>
              </w:rPr>
              <w:t xml:space="preserve">Работы должны производиться в соответствии с требованиями ремонтной документации с обязательным проведением </w:t>
            </w:r>
            <w:proofErr w:type="spellStart"/>
            <w:r w:rsidRPr="00796470">
              <w:rPr>
                <w:rFonts w:ascii="Tahoma" w:hAnsi="Tahoma" w:cs="Tahoma"/>
                <w:sz w:val="22"/>
                <w:szCs w:val="22"/>
              </w:rPr>
              <w:t>дефектовки</w:t>
            </w:r>
            <w:proofErr w:type="spellEnd"/>
            <w:r w:rsidRPr="00796470">
              <w:rPr>
                <w:rFonts w:ascii="Tahoma" w:hAnsi="Tahoma" w:cs="Tahoma"/>
                <w:sz w:val="22"/>
                <w:szCs w:val="22"/>
              </w:rPr>
              <w:t xml:space="preserve"> и стендовых испытаний, согласно имеющейся на предприятии методике испытаний, с выдачей акта испытаний (по согласованию – в присутствии представителей Заказчика), а также предоставления видео (фото) отчета. Устройство и работа Агрегатов после проведения капитального ремонта должны соответствовать требованиям конструкторской документации завода изготовителя.</w:t>
            </w:r>
          </w:p>
          <w:p w:rsidR="00E87D18" w:rsidRDefault="00796470" w:rsidP="00796470">
            <w:pPr>
              <w:pStyle w:val="a3"/>
              <w:spacing w:line="276" w:lineRule="auto"/>
              <w:ind w:left="139" w:right="124"/>
              <w:rPr>
                <w:rFonts w:ascii="Tahoma" w:hAnsi="Tahoma" w:cs="Tahoma"/>
                <w:sz w:val="22"/>
                <w:szCs w:val="22"/>
                <w:lang w:val="ru-RU"/>
              </w:rPr>
            </w:pPr>
            <w:r w:rsidRPr="00796470">
              <w:rPr>
                <w:rFonts w:ascii="Tahoma" w:hAnsi="Tahoma" w:cs="Tahoma"/>
                <w:sz w:val="22"/>
                <w:szCs w:val="22"/>
              </w:rPr>
              <w:t xml:space="preserve">Исполнитель проводит </w:t>
            </w:r>
            <w:proofErr w:type="spellStart"/>
            <w:r w:rsidRPr="00796470">
              <w:rPr>
                <w:rFonts w:ascii="Tahoma" w:hAnsi="Tahoma" w:cs="Tahoma"/>
                <w:sz w:val="22"/>
                <w:szCs w:val="22"/>
              </w:rPr>
              <w:t>дефектовку</w:t>
            </w:r>
            <w:proofErr w:type="spellEnd"/>
            <w:r w:rsidRPr="00796470">
              <w:rPr>
                <w:rFonts w:ascii="Tahoma" w:hAnsi="Tahoma" w:cs="Tahoma"/>
                <w:sz w:val="22"/>
                <w:szCs w:val="22"/>
              </w:rPr>
              <w:t xml:space="preserve"> Агрегатов, составляет дефектную ведомость и передаёт её Заказчику на согласование объёма работ по ремонту и перечня запасных частей, подлежащих замене при ремонте.</w:t>
            </w:r>
            <w:r w:rsidR="00C778FE">
              <w:rPr>
                <w:rFonts w:ascii="Tahoma" w:hAnsi="Tahoma" w:cs="Tahoma"/>
                <w:sz w:val="22"/>
                <w:szCs w:val="22"/>
                <w:lang w:val="ru-RU"/>
              </w:rPr>
              <w:t xml:space="preserve"> </w:t>
            </w:r>
            <w:r w:rsidR="00C778FE" w:rsidRPr="00C778FE">
              <w:rPr>
                <w:rFonts w:ascii="Tahoma" w:hAnsi="Tahoma" w:cs="Tahoma"/>
                <w:b/>
                <w:sz w:val="22"/>
                <w:szCs w:val="22"/>
                <w:lang w:val="ru-RU"/>
              </w:rPr>
              <w:t>Замене подлежат конкретные запасные части, подвергшиеся разрушению в процессе эксплуатации</w:t>
            </w:r>
            <w:r w:rsidR="00C778FE">
              <w:rPr>
                <w:rFonts w:ascii="Tahoma" w:hAnsi="Tahoma" w:cs="Tahoma"/>
                <w:sz w:val="22"/>
                <w:szCs w:val="22"/>
                <w:lang w:val="ru-RU"/>
              </w:rPr>
              <w:t>.</w:t>
            </w:r>
            <w:r w:rsidRPr="00796470">
              <w:rPr>
                <w:rFonts w:ascii="Tahoma" w:hAnsi="Tahoma" w:cs="Tahoma"/>
                <w:sz w:val="22"/>
                <w:szCs w:val="22"/>
              </w:rPr>
              <w:t xml:space="preserve"> </w:t>
            </w:r>
            <w:r w:rsidR="00E87D18">
              <w:rPr>
                <w:rFonts w:ascii="Tahoma" w:hAnsi="Tahoma" w:cs="Tahoma"/>
                <w:sz w:val="22"/>
                <w:szCs w:val="22"/>
                <w:lang w:val="ru-RU"/>
              </w:rPr>
              <w:t>Материалы</w:t>
            </w:r>
            <w:r w:rsidRPr="00796470">
              <w:rPr>
                <w:rFonts w:ascii="Tahoma" w:hAnsi="Tahoma" w:cs="Tahoma"/>
                <w:sz w:val="22"/>
                <w:szCs w:val="22"/>
              </w:rPr>
              <w:t xml:space="preserve">, </w:t>
            </w:r>
            <w:r w:rsidR="00E87D18">
              <w:rPr>
                <w:rFonts w:ascii="Tahoma" w:hAnsi="Tahoma" w:cs="Tahoma"/>
                <w:sz w:val="22"/>
                <w:szCs w:val="22"/>
                <w:lang w:val="ru-RU"/>
              </w:rPr>
              <w:t>доступные к</w:t>
            </w:r>
            <w:r w:rsidRPr="00796470">
              <w:rPr>
                <w:rFonts w:ascii="Tahoma" w:hAnsi="Tahoma" w:cs="Tahoma"/>
                <w:sz w:val="22"/>
                <w:szCs w:val="22"/>
              </w:rPr>
              <w:t xml:space="preserve"> замене приведен</w:t>
            </w:r>
            <w:r w:rsidR="00E87D18">
              <w:rPr>
                <w:rFonts w:ascii="Tahoma" w:hAnsi="Tahoma" w:cs="Tahoma"/>
                <w:sz w:val="22"/>
                <w:szCs w:val="22"/>
                <w:lang w:val="ru-RU"/>
              </w:rPr>
              <w:t>ы</w:t>
            </w:r>
            <w:r w:rsidRPr="00796470">
              <w:rPr>
                <w:rFonts w:ascii="Tahoma" w:hAnsi="Tahoma" w:cs="Tahoma"/>
                <w:sz w:val="22"/>
                <w:szCs w:val="22"/>
              </w:rPr>
              <w:t xml:space="preserve"> в Приложении 5.</w:t>
            </w:r>
            <w:r w:rsidR="00E87D18">
              <w:rPr>
                <w:rFonts w:ascii="Tahoma" w:hAnsi="Tahoma" w:cs="Tahoma"/>
                <w:sz w:val="22"/>
                <w:szCs w:val="22"/>
                <w:lang w:val="ru-RU"/>
              </w:rPr>
              <w:t xml:space="preserve"> </w:t>
            </w:r>
          </w:p>
          <w:p w:rsidR="00796470" w:rsidRPr="00E87D18" w:rsidRDefault="00E87D18" w:rsidP="00796470">
            <w:pPr>
              <w:pStyle w:val="a3"/>
              <w:spacing w:line="276" w:lineRule="auto"/>
              <w:ind w:left="139" w:right="124"/>
              <w:rPr>
                <w:rFonts w:ascii="Tahoma" w:hAnsi="Tahoma" w:cs="Tahoma"/>
                <w:b/>
                <w:sz w:val="22"/>
                <w:szCs w:val="22"/>
                <w:lang w:val="ru-RU"/>
              </w:rPr>
            </w:pPr>
            <w:r w:rsidRPr="00E87D18">
              <w:rPr>
                <w:rFonts w:ascii="Tahoma" w:hAnsi="Tahoma" w:cs="Tahoma"/>
                <w:b/>
                <w:sz w:val="22"/>
                <w:szCs w:val="22"/>
                <w:lang w:val="ru-RU"/>
              </w:rPr>
              <w:t>Ремонт согласовывается при условии, что стоимость ремонта не превышает 65% от стоимости нового агрегата.</w:t>
            </w:r>
          </w:p>
          <w:p w:rsidR="00796470" w:rsidRPr="00796470" w:rsidRDefault="00796470" w:rsidP="00796470">
            <w:pPr>
              <w:pStyle w:val="a3"/>
              <w:spacing w:line="276" w:lineRule="auto"/>
              <w:ind w:left="139" w:right="124"/>
              <w:rPr>
                <w:rFonts w:ascii="Tahoma" w:hAnsi="Tahoma" w:cs="Tahoma"/>
                <w:sz w:val="22"/>
                <w:szCs w:val="22"/>
              </w:rPr>
            </w:pPr>
            <w:r w:rsidRPr="00796470">
              <w:rPr>
                <w:rFonts w:ascii="Tahoma" w:hAnsi="Tahoma" w:cs="Tahoma"/>
                <w:sz w:val="22"/>
                <w:szCs w:val="22"/>
              </w:rPr>
              <w:t>Исполнитель приступает к работам на основании Заявок</w:t>
            </w:r>
            <w:r w:rsidRPr="00796470">
              <w:rPr>
                <w:rFonts w:ascii="Tahoma" w:hAnsi="Tahoma" w:cs="Tahoma"/>
                <w:b/>
                <w:sz w:val="22"/>
                <w:szCs w:val="22"/>
              </w:rPr>
              <w:t xml:space="preserve"> </w:t>
            </w:r>
            <w:r w:rsidRPr="00796470">
              <w:rPr>
                <w:rFonts w:ascii="Tahoma" w:hAnsi="Tahoma" w:cs="Tahoma"/>
                <w:sz w:val="22"/>
                <w:szCs w:val="22"/>
              </w:rPr>
              <w:t>Заказчика. Объём Работ, указанный в Приложении 1 может быть скорректирован в меньшую сторону исходя из производственной необходимости. Исполнитель гарантирует, что расходные материалы и запасные части, используемые им при проведении ремонтов, являются оригинальными или соответствуют требованиям технической документации производителя Оборудования. Исполнитель гарантирует, что его ремонтный персонал имеет достаточную квалификацию, соответствующую или превышающую стандартам производителя Оборудования.</w:t>
            </w:r>
          </w:p>
          <w:p w:rsidR="00796470" w:rsidRPr="00796470" w:rsidRDefault="00796470" w:rsidP="00796470">
            <w:pPr>
              <w:pStyle w:val="a3"/>
              <w:spacing w:line="276" w:lineRule="auto"/>
              <w:ind w:left="139" w:right="124"/>
              <w:rPr>
                <w:rFonts w:ascii="Tahoma" w:hAnsi="Tahoma" w:cs="Tahoma"/>
                <w:sz w:val="22"/>
                <w:szCs w:val="22"/>
              </w:rPr>
            </w:pPr>
            <w:r w:rsidRPr="00796470">
              <w:rPr>
                <w:rFonts w:ascii="Tahoma" w:hAnsi="Tahoma" w:cs="Tahoma"/>
                <w:sz w:val="22"/>
                <w:szCs w:val="22"/>
              </w:rPr>
              <w:t>Транспортировка Агрегатов с ГОКа до ремонтной площадки Исполнителя и обратно производится силами и за счёт Исполнителя.</w:t>
            </w:r>
          </w:p>
          <w:p w:rsidR="00796470" w:rsidRPr="00796470" w:rsidRDefault="00796470" w:rsidP="00796470">
            <w:pPr>
              <w:pStyle w:val="a3"/>
              <w:spacing w:line="276" w:lineRule="auto"/>
              <w:ind w:left="139" w:right="124"/>
              <w:rPr>
                <w:rFonts w:ascii="Tahoma" w:hAnsi="Tahoma" w:cs="Tahoma"/>
                <w:bCs/>
                <w:sz w:val="22"/>
                <w:szCs w:val="22"/>
              </w:rPr>
            </w:pPr>
            <w:r w:rsidRPr="00796470">
              <w:rPr>
                <w:rFonts w:ascii="Tahoma" w:hAnsi="Tahoma" w:cs="Tahoma"/>
                <w:sz w:val="22"/>
                <w:szCs w:val="22"/>
              </w:rPr>
              <w:lastRenderedPageBreak/>
              <w:t>Исполнитель поставляет восстановленный Агрегат с ремонта в герметичной упаковке, защищающей от внешних погодных факторов, и подготовленные к</w:t>
            </w:r>
            <w:r w:rsidRPr="00796470">
              <w:rPr>
                <w:rFonts w:ascii="Tahoma" w:hAnsi="Tahoma" w:cs="Tahoma"/>
                <w:b/>
                <w:sz w:val="22"/>
                <w:szCs w:val="22"/>
              </w:rPr>
              <w:t xml:space="preserve"> </w:t>
            </w:r>
            <w:r w:rsidRPr="00796470">
              <w:rPr>
                <w:rFonts w:ascii="Tahoma" w:hAnsi="Tahoma" w:cs="Tahoma"/>
                <w:sz w:val="22"/>
                <w:szCs w:val="22"/>
              </w:rPr>
              <w:t>длительному хранению.</w:t>
            </w:r>
          </w:p>
          <w:p w:rsidR="00796470" w:rsidRPr="00796470" w:rsidRDefault="00796470" w:rsidP="00796470">
            <w:pPr>
              <w:pStyle w:val="a3"/>
              <w:spacing w:line="276" w:lineRule="auto"/>
              <w:ind w:left="139" w:right="124"/>
              <w:rPr>
                <w:rFonts w:ascii="Tahoma" w:hAnsi="Tahoma" w:cs="Tahoma"/>
                <w:sz w:val="22"/>
                <w:szCs w:val="22"/>
              </w:rPr>
            </w:pPr>
            <w:r w:rsidRPr="00796470">
              <w:rPr>
                <w:rFonts w:ascii="Tahoma" w:hAnsi="Tahoma" w:cs="Tahoma"/>
                <w:sz w:val="22"/>
                <w:szCs w:val="22"/>
              </w:rPr>
              <w:t>Исполнитель предоставляет гарантию на выполненные Работы.</w:t>
            </w:r>
          </w:p>
          <w:p w:rsidR="00796470" w:rsidRPr="00796470" w:rsidRDefault="00796470" w:rsidP="00796470">
            <w:pPr>
              <w:pStyle w:val="a3"/>
              <w:spacing w:line="276" w:lineRule="auto"/>
              <w:ind w:left="139" w:right="124"/>
              <w:rPr>
                <w:rFonts w:ascii="Tahoma" w:hAnsi="Tahoma" w:cs="Tahoma"/>
                <w:sz w:val="22"/>
                <w:szCs w:val="22"/>
              </w:rPr>
            </w:pPr>
            <w:r w:rsidRPr="00796470">
              <w:rPr>
                <w:rFonts w:ascii="Tahoma" w:hAnsi="Tahoma" w:cs="Tahoma"/>
                <w:sz w:val="22"/>
                <w:szCs w:val="22"/>
              </w:rPr>
              <w:t>При аварийном выходе из строя Агрегата в гарантийный период в случае отсутствия на складе Заказчика оборотного Агрегата, Исполнитель обязуется в кратчайшие сроки приступить к восстановлению Агрегата за свой счет до выяснения степени вины Сторон. Затраты, связанные с устранением причин отказа (транспортировка, демонтаж-монтаж, погрузочно-разгрузочные работы, работы по ремонту Оборудования), несет Сторона, признанная виновной в наступившем отказе. Бремя доказательства наличия вины Заказчика (не соблюдения правил эксплуатации и т.п.) лежит на Исполнителе. При отсутствии обоснования и доказательной базы, устанавливающей вину Заказчика, выполненные Работы оплате не подлежат. Установление виновной Стороны оформляется двухсторонним актом.</w:t>
            </w:r>
          </w:p>
          <w:p w:rsidR="00796470" w:rsidRPr="00796470" w:rsidRDefault="00796470" w:rsidP="00796470">
            <w:pPr>
              <w:pStyle w:val="a3"/>
              <w:spacing w:line="276" w:lineRule="auto"/>
              <w:ind w:left="139" w:right="124"/>
              <w:rPr>
                <w:rFonts w:ascii="Tahoma" w:hAnsi="Tahoma" w:cs="Tahoma"/>
                <w:sz w:val="22"/>
                <w:szCs w:val="22"/>
              </w:rPr>
            </w:pPr>
            <w:r w:rsidRPr="00796470">
              <w:rPr>
                <w:rFonts w:ascii="Tahoma" w:hAnsi="Tahoma" w:cs="Tahoma"/>
                <w:sz w:val="22"/>
                <w:szCs w:val="22"/>
              </w:rPr>
              <w:t>В случае невыполнения или некачественного выполнения Исполнителем Работ, Исполнитель устраняет недостатки за свой счет в согласованные с Заказчиком сроки.</w:t>
            </w:r>
          </w:p>
          <w:p w:rsidR="00796470" w:rsidRPr="00796470" w:rsidRDefault="00796470" w:rsidP="00796470">
            <w:pPr>
              <w:pStyle w:val="a3"/>
              <w:spacing w:line="276" w:lineRule="auto"/>
              <w:ind w:left="139" w:right="124"/>
              <w:rPr>
                <w:rFonts w:ascii="Tahoma" w:hAnsi="Tahoma" w:cs="Tahoma"/>
                <w:bCs/>
                <w:sz w:val="22"/>
                <w:szCs w:val="22"/>
              </w:rPr>
            </w:pPr>
            <w:r w:rsidRPr="00796470">
              <w:rPr>
                <w:rFonts w:ascii="Tahoma" w:hAnsi="Tahoma" w:cs="Tahoma"/>
                <w:bCs/>
                <w:sz w:val="22"/>
                <w:szCs w:val="22"/>
              </w:rPr>
              <w:t>Исполнитель в период действия гарантии, с периодичностью каждые 1 500 м-час работы Оборудования может проводить инспекцию Агрегатов, установленных после выполненных Работ и представляет отчеты о текущем техническом состоянии Агрегатов с указанной информацией по соответствию (отклонению) от заводских параметров.</w:t>
            </w:r>
          </w:p>
          <w:p w:rsidR="00796470" w:rsidRPr="00796470" w:rsidRDefault="00796470" w:rsidP="00796470">
            <w:pPr>
              <w:pStyle w:val="a3"/>
              <w:spacing w:line="276" w:lineRule="auto"/>
              <w:ind w:left="139" w:right="124"/>
              <w:rPr>
                <w:rFonts w:ascii="Tahoma" w:hAnsi="Tahoma" w:cs="Tahoma"/>
                <w:sz w:val="22"/>
                <w:szCs w:val="22"/>
              </w:rPr>
            </w:pPr>
            <w:r w:rsidRPr="00796470">
              <w:rPr>
                <w:rFonts w:ascii="Tahoma" w:hAnsi="Tahoma" w:cs="Tahoma"/>
                <w:bCs/>
                <w:sz w:val="22"/>
                <w:szCs w:val="22"/>
              </w:rPr>
              <w:t xml:space="preserve">Исполнитель участвует </w:t>
            </w:r>
            <w:r w:rsidRPr="00796470">
              <w:rPr>
                <w:rFonts w:ascii="Tahoma" w:hAnsi="Tahoma" w:cs="Tahoma"/>
                <w:sz w:val="22"/>
                <w:szCs w:val="22"/>
              </w:rPr>
              <w:t xml:space="preserve">в шефмонтаже восстановленных Агрегатов, либо направляет мотивированный отказ от </w:t>
            </w:r>
            <w:proofErr w:type="spellStart"/>
            <w:r w:rsidRPr="00796470">
              <w:rPr>
                <w:rFonts w:ascii="Tahoma" w:hAnsi="Tahoma" w:cs="Tahoma"/>
                <w:sz w:val="22"/>
                <w:szCs w:val="22"/>
              </w:rPr>
              <w:t>шефмонтажных</w:t>
            </w:r>
            <w:proofErr w:type="spellEnd"/>
            <w:r w:rsidRPr="00796470">
              <w:rPr>
                <w:rFonts w:ascii="Tahoma" w:hAnsi="Tahoma" w:cs="Tahoma"/>
                <w:sz w:val="22"/>
                <w:szCs w:val="22"/>
              </w:rPr>
              <w:t xml:space="preserve"> Работ.</w:t>
            </w:r>
          </w:p>
          <w:p w:rsidR="00796470" w:rsidRPr="00796470" w:rsidRDefault="00796470" w:rsidP="00796470">
            <w:pPr>
              <w:pStyle w:val="a3"/>
              <w:spacing w:line="276" w:lineRule="auto"/>
              <w:ind w:left="139" w:right="124"/>
              <w:rPr>
                <w:rFonts w:ascii="Tahoma" w:hAnsi="Tahoma" w:cs="Tahoma"/>
                <w:b/>
                <w:sz w:val="22"/>
                <w:szCs w:val="22"/>
              </w:rPr>
            </w:pPr>
            <w:r w:rsidRPr="00796470">
              <w:rPr>
                <w:rFonts w:ascii="Tahoma" w:hAnsi="Tahoma" w:cs="Tahoma"/>
                <w:b/>
                <w:sz w:val="22"/>
                <w:szCs w:val="22"/>
              </w:rPr>
              <w:t>Исполнитель обязан использовать для выполнения Работ приобретенные Заказчиком запасные части. Исполнитель отвечает за сохранность и правильное использование запасных частей, предоставляемых Заказчиком. Запасные части, преданные Исполнителю должны учитываться в конечной стоимости Ремонта Агрегатов.</w:t>
            </w:r>
          </w:p>
          <w:p w:rsidR="006D1AD4" w:rsidRPr="00796470" w:rsidRDefault="006D1AD4" w:rsidP="006D1AD4">
            <w:pPr>
              <w:pStyle w:val="a3"/>
              <w:tabs>
                <w:tab w:val="clear" w:pos="720"/>
              </w:tabs>
              <w:spacing w:line="276" w:lineRule="auto"/>
              <w:ind w:left="139" w:right="124"/>
              <w:rPr>
                <w:rFonts w:ascii="Tahoma" w:hAnsi="Tahoma" w:cs="Tahoma"/>
                <w:sz w:val="22"/>
                <w:szCs w:val="22"/>
                <w:lang w:eastAsia="ru-RU"/>
              </w:rPr>
            </w:pPr>
          </w:p>
        </w:tc>
      </w:tr>
      <w:tr w:rsidR="00D45BE4" w:rsidRPr="00D15B3A" w:rsidTr="00E1024C">
        <w:tc>
          <w:tcPr>
            <w:tcW w:w="371" w:type="pct"/>
            <w:tcBorders>
              <w:top w:val="outset" w:sz="6" w:space="0" w:color="auto"/>
              <w:left w:val="outset" w:sz="6" w:space="0" w:color="auto"/>
              <w:bottom w:val="outset" w:sz="6" w:space="0" w:color="auto"/>
              <w:right w:val="outset" w:sz="6" w:space="0" w:color="auto"/>
            </w:tcBorders>
          </w:tcPr>
          <w:p w:rsidR="00D45BE4" w:rsidRPr="00D15B3A" w:rsidRDefault="00D45BE4"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386" w:type="pct"/>
            <w:tcBorders>
              <w:top w:val="outset" w:sz="6" w:space="0" w:color="auto"/>
              <w:left w:val="outset" w:sz="6" w:space="0" w:color="auto"/>
              <w:bottom w:val="outset" w:sz="6" w:space="0" w:color="auto"/>
              <w:right w:val="outset" w:sz="6" w:space="0" w:color="auto"/>
            </w:tcBorders>
          </w:tcPr>
          <w:p w:rsidR="00F01576" w:rsidRPr="00D15B3A" w:rsidRDefault="00422EC1" w:rsidP="006525E9">
            <w:pPr>
              <w:spacing w:line="276" w:lineRule="auto"/>
              <w:ind w:left="125" w:right="71"/>
              <w:jc w:val="left"/>
              <w:rPr>
                <w:rFonts w:ascii="Tahoma" w:hAnsi="Tahoma" w:cs="Tahoma"/>
                <w:sz w:val="22"/>
                <w:szCs w:val="22"/>
              </w:rPr>
            </w:pPr>
            <w:r w:rsidRPr="003F73F9">
              <w:rPr>
                <w:rFonts w:ascii="Tahoma" w:hAnsi="Tahoma" w:cs="Tahoma"/>
                <w:sz w:val="22"/>
                <w:szCs w:val="22"/>
              </w:rPr>
              <w:t>С</w:t>
            </w:r>
            <w:r w:rsidR="00A072C2" w:rsidRPr="003F73F9">
              <w:rPr>
                <w:rFonts w:ascii="Tahoma" w:hAnsi="Tahoma" w:cs="Tahoma"/>
                <w:sz w:val="22"/>
                <w:szCs w:val="22"/>
              </w:rPr>
              <w:t xml:space="preserve">рок </w:t>
            </w:r>
            <w:r w:rsidRPr="003F73F9">
              <w:rPr>
                <w:rFonts w:ascii="Tahoma" w:hAnsi="Tahoma" w:cs="Tahoma"/>
                <w:sz w:val="22"/>
                <w:szCs w:val="22"/>
              </w:rPr>
              <w:t>выполнение работ</w:t>
            </w:r>
          </w:p>
        </w:tc>
        <w:tc>
          <w:tcPr>
            <w:tcW w:w="3243" w:type="pct"/>
            <w:tcBorders>
              <w:top w:val="outset" w:sz="6" w:space="0" w:color="auto"/>
              <w:left w:val="outset" w:sz="6" w:space="0" w:color="auto"/>
              <w:bottom w:val="outset" w:sz="6" w:space="0" w:color="auto"/>
              <w:right w:val="outset" w:sz="6" w:space="0" w:color="auto"/>
            </w:tcBorders>
          </w:tcPr>
          <w:p w:rsidR="009B17D9" w:rsidRPr="009B17D9" w:rsidRDefault="009B17D9" w:rsidP="009B17D9">
            <w:pPr>
              <w:pStyle w:val="a3"/>
              <w:spacing w:line="276" w:lineRule="auto"/>
              <w:ind w:left="170" w:right="124"/>
              <w:rPr>
                <w:rFonts w:ascii="Tahoma" w:hAnsi="Tahoma" w:cs="Tahoma"/>
                <w:sz w:val="22"/>
                <w:szCs w:val="22"/>
                <w:lang w:val="ru-RU"/>
              </w:rPr>
            </w:pPr>
            <w:r w:rsidRPr="009B17D9">
              <w:rPr>
                <w:rFonts w:ascii="Tahoma" w:hAnsi="Tahoma" w:cs="Tahoma"/>
                <w:sz w:val="22"/>
                <w:szCs w:val="22"/>
                <w:lang w:val="ru-RU"/>
              </w:rPr>
              <w:t xml:space="preserve">Ориентировочный срок выполнения работ: </w:t>
            </w:r>
          </w:p>
          <w:p w:rsidR="009B17D9" w:rsidRPr="009B17D9" w:rsidRDefault="009B17D9" w:rsidP="009B17D9">
            <w:pPr>
              <w:pStyle w:val="a3"/>
              <w:spacing w:line="276" w:lineRule="auto"/>
              <w:ind w:left="170" w:right="124"/>
              <w:rPr>
                <w:rFonts w:ascii="Tahoma" w:hAnsi="Tahoma" w:cs="Tahoma"/>
                <w:sz w:val="22"/>
                <w:szCs w:val="22"/>
                <w:lang w:val="ru-RU"/>
              </w:rPr>
            </w:pPr>
            <w:r>
              <w:rPr>
                <w:rFonts w:ascii="Tahoma" w:hAnsi="Tahoma" w:cs="Tahoma"/>
                <w:sz w:val="22"/>
                <w:szCs w:val="22"/>
                <w:lang w:val="ru-RU"/>
              </w:rPr>
              <w:t>с 01.0</w:t>
            </w:r>
            <w:r w:rsidR="0084055D">
              <w:rPr>
                <w:rFonts w:ascii="Tahoma" w:hAnsi="Tahoma" w:cs="Tahoma"/>
                <w:sz w:val="22"/>
                <w:szCs w:val="22"/>
                <w:lang w:val="ru-RU"/>
              </w:rPr>
              <w:t>3</w:t>
            </w:r>
            <w:r>
              <w:rPr>
                <w:rFonts w:ascii="Tahoma" w:hAnsi="Tahoma" w:cs="Tahoma"/>
                <w:sz w:val="22"/>
                <w:szCs w:val="22"/>
                <w:lang w:val="ru-RU"/>
              </w:rPr>
              <w:t xml:space="preserve">.2026 г. по </w:t>
            </w:r>
            <w:r w:rsidR="0084055D">
              <w:rPr>
                <w:rFonts w:ascii="Tahoma" w:hAnsi="Tahoma" w:cs="Tahoma"/>
                <w:sz w:val="22"/>
                <w:szCs w:val="22"/>
                <w:lang w:val="ru-RU"/>
              </w:rPr>
              <w:t>0</w:t>
            </w:r>
            <w:r>
              <w:rPr>
                <w:rFonts w:ascii="Tahoma" w:hAnsi="Tahoma" w:cs="Tahoma"/>
                <w:sz w:val="22"/>
                <w:szCs w:val="22"/>
                <w:lang w:val="ru-RU"/>
              </w:rPr>
              <w:t>1.</w:t>
            </w:r>
            <w:r w:rsidR="0084055D">
              <w:rPr>
                <w:rFonts w:ascii="Tahoma" w:hAnsi="Tahoma" w:cs="Tahoma"/>
                <w:sz w:val="22"/>
                <w:szCs w:val="22"/>
                <w:lang w:val="ru-RU"/>
              </w:rPr>
              <w:t>03.2027</w:t>
            </w:r>
            <w:r w:rsidRPr="009B17D9">
              <w:rPr>
                <w:rFonts w:ascii="Tahoma" w:hAnsi="Tahoma" w:cs="Tahoma"/>
                <w:sz w:val="22"/>
                <w:szCs w:val="22"/>
                <w:lang w:val="ru-RU"/>
              </w:rPr>
              <w:t xml:space="preserve"> г. (12 месяцев) с возможностью продления.</w:t>
            </w:r>
          </w:p>
          <w:p w:rsidR="009B17D9" w:rsidRPr="009B17D9" w:rsidRDefault="009B17D9" w:rsidP="009B17D9">
            <w:pPr>
              <w:pStyle w:val="a3"/>
              <w:spacing w:line="276" w:lineRule="auto"/>
              <w:ind w:left="170" w:right="124"/>
              <w:rPr>
                <w:rFonts w:ascii="Tahoma" w:hAnsi="Tahoma" w:cs="Tahoma"/>
                <w:sz w:val="22"/>
                <w:szCs w:val="22"/>
                <w:lang w:val="ru-RU"/>
              </w:rPr>
            </w:pPr>
            <w:r w:rsidRPr="009B17D9">
              <w:rPr>
                <w:rFonts w:ascii="Tahoma" w:hAnsi="Tahoma" w:cs="Tahoma"/>
                <w:sz w:val="22"/>
                <w:szCs w:val="22"/>
                <w:lang w:val="ru-RU"/>
              </w:rPr>
              <w:t>Начало выполнения работ: с момента подписания договора и получения Исполнителем заявки на ремонт.</w:t>
            </w:r>
          </w:p>
          <w:p w:rsidR="00CD3EB4" w:rsidRPr="00CD3EB4" w:rsidRDefault="009B17D9" w:rsidP="009B17D9">
            <w:pPr>
              <w:pStyle w:val="a3"/>
              <w:spacing w:line="276" w:lineRule="auto"/>
              <w:ind w:left="170" w:right="124"/>
              <w:rPr>
                <w:rFonts w:ascii="Tahoma" w:hAnsi="Tahoma" w:cs="Tahoma"/>
                <w:sz w:val="22"/>
                <w:szCs w:val="22"/>
                <w:lang w:val="ru-RU" w:eastAsia="ru-RU"/>
              </w:rPr>
            </w:pPr>
            <w:r w:rsidRPr="009B17D9">
              <w:rPr>
                <w:rFonts w:ascii="Tahoma" w:hAnsi="Tahoma" w:cs="Tahoma"/>
                <w:sz w:val="22"/>
                <w:szCs w:val="22"/>
                <w:lang w:val="ru-RU"/>
              </w:rPr>
              <w:t>Окончание выполнения работ в части расчётов и взятых по условиям данного договора обязательств – до полного их исполнения.</w:t>
            </w:r>
          </w:p>
        </w:tc>
      </w:tr>
      <w:tr w:rsidR="00AF18E6" w:rsidRPr="00D15B3A" w:rsidTr="00E1024C">
        <w:tc>
          <w:tcPr>
            <w:tcW w:w="371" w:type="pct"/>
            <w:tcBorders>
              <w:top w:val="outset" w:sz="6" w:space="0" w:color="auto"/>
              <w:left w:val="outset" w:sz="6" w:space="0" w:color="auto"/>
              <w:bottom w:val="outset" w:sz="6" w:space="0" w:color="auto"/>
              <w:right w:val="outset" w:sz="6" w:space="0" w:color="auto"/>
            </w:tcBorders>
          </w:tcPr>
          <w:p w:rsidR="005E5E4D" w:rsidRPr="00D15B3A" w:rsidRDefault="005E5E4D"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386" w:type="pct"/>
            <w:tcBorders>
              <w:top w:val="outset" w:sz="6" w:space="0" w:color="auto"/>
              <w:left w:val="outset" w:sz="6" w:space="0" w:color="auto"/>
              <w:bottom w:val="outset" w:sz="6" w:space="0" w:color="auto"/>
              <w:right w:val="outset" w:sz="6" w:space="0" w:color="auto"/>
            </w:tcBorders>
          </w:tcPr>
          <w:p w:rsidR="005E5E4D" w:rsidRPr="00D15B3A" w:rsidRDefault="00422EC1" w:rsidP="006525E9">
            <w:pPr>
              <w:spacing w:line="276" w:lineRule="auto"/>
              <w:ind w:left="125" w:right="71"/>
              <w:jc w:val="left"/>
              <w:rPr>
                <w:rFonts w:ascii="Tahoma" w:hAnsi="Tahoma" w:cs="Tahoma"/>
                <w:sz w:val="22"/>
                <w:szCs w:val="22"/>
              </w:rPr>
            </w:pPr>
            <w:r w:rsidRPr="003F73F9">
              <w:rPr>
                <w:rFonts w:ascii="Tahoma" w:hAnsi="Tahoma" w:cs="Tahoma"/>
                <w:sz w:val="22"/>
                <w:szCs w:val="22"/>
              </w:rPr>
              <w:t>Место оказания услуг/выполнение работ</w:t>
            </w:r>
          </w:p>
        </w:tc>
        <w:tc>
          <w:tcPr>
            <w:tcW w:w="3243" w:type="pct"/>
            <w:tcBorders>
              <w:top w:val="outset" w:sz="6" w:space="0" w:color="auto"/>
              <w:left w:val="outset" w:sz="6" w:space="0" w:color="auto"/>
              <w:bottom w:val="outset" w:sz="6" w:space="0" w:color="auto"/>
              <w:right w:val="outset" w:sz="6" w:space="0" w:color="auto"/>
            </w:tcBorders>
          </w:tcPr>
          <w:p w:rsidR="00D67BC8" w:rsidRPr="00D15B3A" w:rsidRDefault="00796470" w:rsidP="00972EA2">
            <w:pPr>
              <w:pStyle w:val="a3"/>
              <w:spacing w:line="276" w:lineRule="auto"/>
              <w:ind w:left="170" w:right="124"/>
              <w:jc w:val="left"/>
              <w:rPr>
                <w:rFonts w:ascii="Tahoma" w:hAnsi="Tahoma" w:cs="Tahoma"/>
                <w:sz w:val="22"/>
                <w:szCs w:val="22"/>
                <w:lang w:val="ru-RU" w:eastAsia="ru-RU"/>
              </w:rPr>
            </w:pPr>
            <w:r w:rsidRPr="00796470">
              <w:rPr>
                <w:rFonts w:ascii="Tahoma" w:hAnsi="Tahoma" w:cs="Tahoma"/>
                <w:sz w:val="22"/>
                <w:szCs w:val="22"/>
                <w:lang w:val="ru-RU" w:eastAsia="ru-RU"/>
              </w:rPr>
              <w:t>Производственная база Исполнителя</w:t>
            </w:r>
          </w:p>
        </w:tc>
      </w:tr>
      <w:tr w:rsidR="00AF18E6" w:rsidRPr="00D15B3A" w:rsidTr="00E1024C">
        <w:tc>
          <w:tcPr>
            <w:tcW w:w="371" w:type="pct"/>
            <w:tcBorders>
              <w:top w:val="outset" w:sz="6" w:space="0" w:color="auto"/>
              <w:left w:val="outset" w:sz="6" w:space="0" w:color="auto"/>
              <w:bottom w:val="outset" w:sz="6" w:space="0" w:color="auto"/>
              <w:right w:val="outset" w:sz="6" w:space="0" w:color="auto"/>
            </w:tcBorders>
          </w:tcPr>
          <w:p w:rsidR="00511028" w:rsidRPr="00D15B3A" w:rsidRDefault="00511028"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386" w:type="pct"/>
            <w:tcBorders>
              <w:top w:val="outset" w:sz="6" w:space="0" w:color="auto"/>
              <w:left w:val="outset" w:sz="6" w:space="0" w:color="auto"/>
              <w:bottom w:val="outset" w:sz="6" w:space="0" w:color="auto"/>
              <w:right w:val="outset" w:sz="6" w:space="0" w:color="auto"/>
            </w:tcBorders>
          </w:tcPr>
          <w:p w:rsidR="00511028" w:rsidRPr="00D15B3A" w:rsidRDefault="00422EC1" w:rsidP="006525E9">
            <w:pPr>
              <w:spacing w:line="276" w:lineRule="auto"/>
              <w:ind w:left="125" w:right="71"/>
              <w:jc w:val="left"/>
              <w:rPr>
                <w:rFonts w:ascii="Tahoma" w:hAnsi="Tahoma" w:cs="Tahoma"/>
                <w:sz w:val="22"/>
                <w:szCs w:val="22"/>
              </w:rPr>
            </w:pPr>
            <w:r w:rsidRPr="003F73F9">
              <w:rPr>
                <w:rFonts w:ascii="Tahoma" w:hAnsi="Tahoma" w:cs="Tahoma"/>
                <w:sz w:val="22"/>
                <w:szCs w:val="22"/>
              </w:rPr>
              <w:t>Гарантийные требования</w:t>
            </w:r>
          </w:p>
        </w:tc>
        <w:tc>
          <w:tcPr>
            <w:tcW w:w="3243" w:type="pct"/>
            <w:tcBorders>
              <w:top w:val="outset" w:sz="6" w:space="0" w:color="auto"/>
              <w:left w:val="outset" w:sz="6" w:space="0" w:color="auto"/>
              <w:bottom w:val="outset" w:sz="6" w:space="0" w:color="auto"/>
              <w:right w:val="outset" w:sz="6" w:space="0" w:color="auto"/>
            </w:tcBorders>
          </w:tcPr>
          <w:p w:rsidR="00832C43" w:rsidRPr="00832C43" w:rsidRDefault="00306D2C" w:rsidP="003F73F9">
            <w:pPr>
              <w:autoSpaceDE w:val="0"/>
              <w:autoSpaceDN w:val="0"/>
              <w:adjustRightInd w:val="0"/>
              <w:spacing w:line="276" w:lineRule="auto"/>
              <w:ind w:left="139" w:right="124" w:hanging="492"/>
              <w:rPr>
                <w:rFonts w:ascii="Tahoma" w:hAnsi="Tahoma" w:cs="Tahoma"/>
                <w:sz w:val="22"/>
                <w:szCs w:val="22"/>
              </w:rPr>
            </w:pPr>
            <w:r>
              <w:rPr>
                <w:rFonts w:ascii="Tahoma" w:hAnsi="Tahoma" w:cs="Tahoma"/>
                <w:sz w:val="22"/>
                <w:szCs w:val="22"/>
              </w:rPr>
              <w:t xml:space="preserve">       </w:t>
            </w:r>
            <w:r w:rsidR="00832C43" w:rsidRPr="00832C43">
              <w:rPr>
                <w:rFonts w:ascii="Tahoma" w:hAnsi="Tahoma" w:cs="Tahoma"/>
                <w:sz w:val="22"/>
                <w:szCs w:val="22"/>
              </w:rPr>
              <w:t xml:space="preserve">Гарантийный срок на оказанные Услуги должен быть не менее ходимости, указанной </w:t>
            </w:r>
            <w:r w:rsidR="00832C43">
              <w:rPr>
                <w:rFonts w:ascii="Tahoma" w:hAnsi="Tahoma" w:cs="Tahoma"/>
                <w:sz w:val="22"/>
                <w:szCs w:val="22"/>
              </w:rPr>
              <w:t>в Приложении 1</w:t>
            </w:r>
            <w:r w:rsidR="00832C43" w:rsidRPr="00832C43">
              <w:rPr>
                <w:rFonts w:ascii="Tahoma" w:hAnsi="Tahoma" w:cs="Tahoma"/>
                <w:sz w:val="22"/>
                <w:szCs w:val="22"/>
              </w:rPr>
              <w:t xml:space="preserve"> или 12 месяцев. Гарантий срок наступает с момента подписания Сторонами Акта оказанных услуг.</w:t>
            </w:r>
          </w:p>
          <w:p w:rsidR="00306D2C" w:rsidRPr="00D15B3A" w:rsidRDefault="00306D2C" w:rsidP="00306D2C">
            <w:pPr>
              <w:autoSpaceDE w:val="0"/>
              <w:autoSpaceDN w:val="0"/>
              <w:adjustRightInd w:val="0"/>
              <w:spacing w:line="276" w:lineRule="auto"/>
              <w:ind w:left="139" w:right="124" w:hanging="3"/>
              <w:rPr>
                <w:rFonts w:ascii="Tahoma" w:hAnsi="Tahoma" w:cs="Tahoma"/>
                <w:sz w:val="22"/>
                <w:szCs w:val="22"/>
              </w:rPr>
            </w:pPr>
          </w:p>
        </w:tc>
      </w:tr>
      <w:tr w:rsidR="00AF18E6" w:rsidRPr="00D15B3A" w:rsidTr="00E1024C">
        <w:tc>
          <w:tcPr>
            <w:tcW w:w="371" w:type="pct"/>
            <w:tcBorders>
              <w:top w:val="outset" w:sz="6" w:space="0" w:color="auto"/>
              <w:left w:val="outset" w:sz="6" w:space="0" w:color="auto"/>
              <w:bottom w:val="outset" w:sz="6" w:space="0" w:color="auto"/>
              <w:right w:val="outset" w:sz="6" w:space="0" w:color="auto"/>
            </w:tcBorders>
          </w:tcPr>
          <w:p w:rsidR="00511028" w:rsidRPr="00D15B3A" w:rsidRDefault="00511028"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386" w:type="pct"/>
            <w:tcBorders>
              <w:top w:val="outset" w:sz="6" w:space="0" w:color="auto"/>
              <w:left w:val="outset" w:sz="6" w:space="0" w:color="auto"/>
              <w:bottom w:val="outset" w:sz="6" w:space="0" w:color="auto"/>
              <w:right w:val="outset" w:sz="6" w:space="0" w:color="auto"/>
            </w:tcBorders>
          </w:tcPr>
          <w:p w:rsidR="00511028" w:rsidRPr="00D15B3A" w:rsidRDefault="00422EC1" w:rsidP="006525E9">
            <w:pPr>
              <w:spacing w:line="276" w:lineRule="auto"/>
              <w:ind w:left="125" w:right="71"/>
              <w:jc w:val="left"/>
              <w:rPr>
                <w:rFonts w:ascii="Tahoma" w:hAnsi="Tahoma" w:cs="Tahoma"/>
                <w:sz w:val="22"/>
                <w:szCs w:val="22"/>
              </w:rPr>
            </w:pPr>
            <w:r w:rsidRPr="00DF0E6F">
              <w:rPr>
                <w:rFonts w:ascii="Tahoma" w:hAnsi="Tahoma" w:cs="Tahoma"/>
                <w:sz w:val="22"/>
                <w:szCs w:val="22"/>
              </w:rPr>
              <w:t xml:space="preserve">Требования </w:t>
            </w:r>
            <w:r w:rsidR="00E819B9" w:rsidRPr="00DF0E6F">
              <w:rPr>
                <w:rFonts w:ascii="Tahoma" w:hAnsi="Tahoma" w:cs="Tahoma"/>
                <w:sz w:val="22"/>
                <w:szCs w:val="22"/>
              </w:rPr>
              <w:t>по предмету закупки</w:t>
            </w:r>
          </w:p>
        </w:tc>
        <w:tc>
          <w:tcPr>
            <w:tcW w:w="3243" w:type="pct"/>
            <w:tcBorders>
              <w:top w:val="outset" w:sz="6" w:space="0" w:color="auto"/>
              <w:left w:val="outset" w:sz="6" w:space="0" w:color="auto"/>
              <w:bottom w:val="outset" w:sz="6" w:space="0" w:color="auto"/>
              <w:right w:val="outset" w:sz="6" w:space="0" w:color="auto"/>
            </w:tcBorders>
          </w:tcPr>
          <w:p w:rsidR="00E62BCC" w:rsidRPr="00E62BCC" w:rsidRDefault="00E62BCC" w:rsidP="00E62BCC">
            <w:pPr>
              <w:pStyle w:val="a3"/>
              <w:numPr>
                <w:ilvl w:val="0"/>
                <w:numId w:val="18"/>
              </w:numPr>
              <w:tabs>
                <w:tab w:val="clear" w:pos="720"/>
              </w:tabs>
              <w:snapToGrid/>
              <w:spacing w:line="276" w:lineRule="auto"/>
              <w:ind w:left="72" w:right="124" w:firstLine="0"/>
              <w:rPr>
                <w:rFonts w:ascii="Tahoma" w:hAnsi="Tahoma" w:cs="Tahoma"/>
                <w:sz w:val="22"/>
                <w:szCs w:val="22"/>
              </w:rPr>
            </w:pPr>
            <w:r w:rsidRPr="00E62BCC">
              <w:rPr>
                <w:rFonts w:ascii="Tahoma" w:hAnsi="Tahoma" w:cs="Tahoma"/>
                <w:sz w:val="22"/>
                <w:szCs w:val="22"/>
              </w:rPr>
              <w:t xml:space="preserve">Обязательно наличие </w:t>
            </w:r>
            <w:proofErr w:type="spellStart"/>
            <w:r w:rsidRPr="00E62BCC">
              <w:rPr>
                <w:rFonts w:ascii="Tahoma" w:hAnsi="Tahoma" w:cs="Tahoma"/>
                <w:sz w:val="22"/>
                <w:szCs w:val="22"/>
              </w:rPr>
              <w:t>ремонтно</w:t>
            </w:r>
            <w:proofErr w:type="spellEnd"/>
            <w:r w:rsidRPr="00E62BCC">
              <w:rPr>
                <w:rFonts w:ascii="Tahoma" w:hAnsi="Tahoma" w:cs="Tahoma"/>
                <w:sz w:val="22"/>
                <w:szCs w:val="22"/>
              </w:rPr>
              <w:t xml:space="preserve"> - производственной базы (собственной или арендованной) с предоставлением информации о ее местоположении, оснащенности и удаленности в километрах от места выполнения работ с приложением транспортной схемы. В случае предполагаемой аренды базы представляются документы, подтверждающие возможность аренды. </w:t>
            </w:r>
          </w:p>
          <w:p w:rsidR="00E62BCC" w:rsidRPr="00E62BCC" w:rsidRDefault="00E62BCC" w:rsidP="00E62BCC">
            <w:pPr>
              <w:pStyle w:val="a3"/>
              <w:numPr>
                <w:ilvl w:val="0"/>
                <w:numId w:val="18"/>
              </w:numPr>
              <w:tabs>
                <w:tab w:val="clear" w:pos="720"/>
              </w:tabs>
              <w:snapToGrid/>
              <w:spacing w:line="276" w:lineRule="auto"/>
              <w:ind w:left="72" w:right="124" w:firstLine="0"/>
              <w:rPr>
                <w:rFonts w:ascii="Tahoma" w:hAnsi="Tahoma" w:cs="Tahoma"/>
                <w:sz w:val="22"/>
                <w:szCs w:val="22"/>
              </w:rPr>
            </w:pPr>
            <w:r w:rsidRPr="00E62BCC">
              <w:rPr>
                <w:rFonts w:ascii="Tahoma" w:hAnsi="Tahoma" w:cs="Tahoma"/>
                <w:sz w:val="22"/>
                <w:szCs w:val="22"/>
              </w:rPr>
              <w:t>Оценка технических, экономических и коммерческих показателей претендента осуществляется на основании представленной информации, учитывает её полноту, качество и соответствие требованиям закупочной процедуры. Отсутствие требуемой информации влияет на количество баллов и итоговую оценку предложения к закупочной процедуре.</w:t>
            </w:r>
          </w:p>
          <w:p w:rsidR="00BF7DE5" w:rsidRPr="00BE4AD4" w:rsidRDefault="00E62BCC" w:rsidP="00E62BCC">
            <w:pPr>
              <w:pStyle w:val="a3"/>
              <w:numPr>
                <w:ilvl w:val="0"/>
                <w:numId w:val="18"/>
              </w:numPr>
              <w:tabs>
                <w:tab w:val="clear" w:pos="720"/>
              </w:tabs>
              <w:spacing w:line="276" w:lineRule="auto"/>
              <w:ind w:left="72" w:right="124" w:firstLine="0"/>
              <w:rPr>
                <w:rFonts w:ascii="Tahoma" w:hAnsi="Tahoma" w:cs="Tahoma"/>
                <w:sz w:val="22"/>
                <w:szCs w:val="22"/>
                <w:lang w:eastAsia="ru-RU"/>
              </w:rPr>
            </w:pPr>
            <w:r w:rsidRPr="00E62BCC">
              <w:rPr>
                <w:rFonts w:ascii="Tahoma" w:hAnsi="Tahoma" w:cs="Tahoma"/>
                <w:sz w:val="22"/>
                <w:szCs w:val="22"/>
              </w:rPr>
              <w:t>Транспортировка агрегатов на капитальный ремонт и с ремонта производится автотранспортом Исполнителя и за его счет. Риски, связанные с сохранностью агрегатов во время транспортировки на производственную базу Исполнителя для проведения ремонта и обратно возлагаются на Исполнителя.</w:t>
            </w:r>
          </w:p>
        </w:tc>
      </w:tr>
      <w:tr w:rsidR="00E819B9" w:rsidRPr="00D15B3A" w:rsidTr="00E1024C">
        <w:tc>
          <w:tcPr>
            <w:tcW w:w="371" w:type="pct"/>
            <w:tcBorders>
              <w:top w:val="outset" w:sz="6" w:space="0" w:color="auto"/>
              <w:left w:val="outset" w:sz="6" w:space="0" w:color="auto"/>
              <w:bottom w:val="outset" w:sz="6" w:space="0" w:color="auto"/>
              <w:right w:val="outset" w:sz="6" w:space="0" w:color="auto"/>
            </w:tcBorders>
          </w:tcPr>
          <w:p w:rsidR="00E819B9" w:rsidRPr="00D15B3A" w:rsidRDefault="00E819B9"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386" w:type="pct"/>
            <w:tcBorders>
              <w:top w:val="outset" w:sz="6" w:space="0" w:color="auto"/>
              <w:left w:val="outset" w:sz="6" w:space="0" w:color="auto"/>
              <w:bottom w:val="outset" w:sz="6" w:space="0" w:color="auto"/>
              <w:right w:val="outset" w:sz="6" w:space="0" w:color="auto"/>
            </w:tcBorders>
          </w:tcPr>
          <w:p w:rsidR="00E819B9" w:rsidRPr="00D15B3A" w:rsidRDefault="00E819B9" w:rsidP="006525E9">
            <w:pPr>
              <w:spacing w:line="276" w:lineRule="auto"/>
              <w:ind w:left="125" w:right="71"/>
              <w:jc w:val="left"/>
              <w:rPr>
                <w:rFonts w:ascii="Tahoma" w:hAnsi="Tahoma" w:cs="Tahoma"/>
                <w:sz w:val="22"/>
                <w:szCs w:val="22"/>
              </w:rPr>
            </w:pPr>
            <w:r w:rsidRPr="00DF0E6F">
              <w:rPr>
                <w:rFonts w:ascii="Tahoma" w:hAnsi="Tahoma" w:cs="Tahoma"/>
                <w:sz w:val="22"/>
                <w:szCs w:val="22"/>
              </w:rPr>
              <w:t xml:space="preserve">Требования </w:t>
            </w:r>
            <w:r w:rsidR="00DF0E6F" w:rsidRPr="00DF0E6F">
              <w:rPr>
                <w:rFonts w:ascii="Tahoma" w:hAnsi="Tahoma" w:cs="Tahoma"/>
                <w:sz w:val="22"/>
                <w:szCs w:val="22"/>
              </w:rPr>
              <w:t xml:space="preserve">к </w:t>
            </w:r>
            <w:r w:rsidRPr="00DF0E6F">
              <w:rPr>
                <w:rFonts w:ascii="Tahoma" w:hAnsi="Tahoma" w:cs="Tahoma"/>
                <w:sz w:val="22"/>
                <w:szCs w:val="22"/>
              </w:rPr>
              <w:t>Претенденту</w:t>
            </w:r>
          </w:p>
        </w:tc>
        <w:tc>
          <w:tcPr>
            <w:tcW w:w="3243" w:type="pct"/>
            <w:tcBorders>
              <w:top w:val="outset" w:sz="6" w:space="0" w:color="auto"/>
              <w:left w:val="outset" w:sz="6" w:space="0" w:color="auto"/>
              <w:bottom w:val="outset" w:sz="6" w:space="0" w:color="auto"/>
              <w:right w:val="outset" w:sz="6" w:space="0" w:color="auto"/>
            </w:tcBorders>
          </w:tcPr>
          <w:p w:rsidR="00AF281A" w:rsidRDefault="00AF281A" w:rsidP="00E1024C">
            <w:pPr>
              <w:pStyle w:val="aa"/>
              <w:numPr>
                <w:ilvl w:val="0"/>
                <w:numId w:val="11"/>
              </w:numPr>
              <w:spacing w:after="0" w:line="276" w:lineRule="auto"/>
              <w:ind w:left="139" w:right="124" w:hanging="3"/>
              <w:jc w:val="both"/>
              <w:rPr>
                <w:rFonts w:ascii="Tahoma" w:hAnsi="Tahoma" w:cs="Tahoma"/>
                <w:sz w:val="22"/>
                <w:szCs w:val="22"/>
              </w:rPr>
            </w:pPr>
            <w:r w:rsidRPr="00AF281A">
              <w:rPr>
                <w:rFonts w:ascii="Tahoma" w:hAnsi="Tahoma" w:cs="Tahoma"/>
                <w:sz w:val="22"/>
                <w:szCs w:val="22"/>
              </w:rPr>
              <w:t>Претендент должен иметь собственные или арендованные специализированные производственные мощности (персонал, оборудование, инструмент), для обеспечения всего комплекса работ, а также стенды для проведения испытаний оборудования, для выполнения работ по предмету закупки качественно, в указанные сроки, в соответствии с проектно-технической документацией.</w:t>
            </w:r>
          </w:p>
          <w:p w:rsidR="00F74A91" w:rsidRPr="00F74A91" w:rsidRDefault="00F74A91" w:rsidP="00F74A91">
            <w:pPr>
              <w:pStyle w:val="aa"/>
              <w:tabs>
                <w:tab w:val="num" w:pos="1260"/>
              </w:tabs>
              <w:spacing w:after="0" w:line="276" w:lineRule="auto"/>
              <w:ind w:left="139" w:right="124" w:hanging="3"/>
              <w:jc w:val="both"/>
              <w:rPr>
                <w:rFonts w:ascii="Tahoma" w:hAnsi="Tahoma" w:cs="Tahoma"/>
                <w:sz w:val="22"/>
                <w:szCs w:val="22"/>
              </w:rPr>
            </w:pPr>
            <w:r>
              <w:rPr>
                <w:rFonts w:ascii="Tahoma" w:hAnsi="Tahoma" w:cs="Tahoma"/>
                <w:sz w:val="22"/>
                <w:szCs w:val="22"/>
              </w:rPr>
              <w:t>8</w:t>
            </w:r>
            <w:r w:rsidRPr="00F74A91">
              <w:rPr>
                <w:rFonts w:ascii="Tahoma" w:hAnsi="Tahoma" w:cs="Tahoma"/>
                <w:sz w:val="22"/>
                <w:szCs w:val="22"/>
              </w:rPr>
              <w:t>.2 Претендент должен иметь нижеперечисленные свидетельства, и иные документы, необходимые для выполнения работ по предмету закупки:</w:t>
            </w:r>
          </w:p>
          <w:p w:rsidR="00F74A91" w:rsidRPr="00F74A91" w:rsidRDefault="00F74A91" w:rsidP="00F74A91">
            <w:pPr>
              <w:pStyle w:val="aa"/>
              <w:tabs>
                <w:tab w:val="num" w:pos="1260"/>
              </w:tabs>
              <w:spacing w:after="0" w:line="276" w:lineRule="auto"/>
              <w:ind w:left="139" w:right="124" w:hanging="3"/>
              <w:jc w:val="both"/>
              <w:rPr>
                <w:rFonts w:ascii="Tahoma" w:hAnsi="Tahoma" w:cs="Tahoma"/>
                <w:sz w:val="22"/>
                <w:szCs w:val="22"/>
              </w:rPr>
            </w:pPr>
            <w:r w:rsidRPr="00F74A91">
              <w:rPr>
                <w:rFonts w:ascii="Tahoma" w:hAnsi="Tahoma" w:cs="Tahoma"/>
                <w:sz w:val="22"/>
                <w:szCs w:val="22"/>
              </w:rPr>
              <w:t>- Наличие дополнительной технологической документации: ремонтной документации, методики испытаний отремонтированного оборудования;</w:t>
            </w:r>
          </w:p>
          <w:p w:rsidR="00F74A91" w:rsidRPr="00F74A91" w:rsidRDefault="00F74A91" w:rsidP="00F74A91">
            <w:pPr>
              <w:pStyle w:val="aa"/>
              <w:tabs>
                <w:tab w:val="num" w:pos="1260"/>
              </w:tabs>
              <w:spacing w:after="0" w:line="276" w:lineRule="auto"/>
              <w:ind w:left="139" w:right="124" w:hanging="3"/>
              <w:jc w:val="both"/>
              <w:rPr>
                <w:rFonts w:ascii="Tahoma" w:hAnsi="Tahoma" w:cs="Tahoma"/>
                <w:sz w:val="22"/>
                <w:szCs w:val="22"/>
              </w:rPr>
            </w:pPr>
            <w:r w:rsidRPr="00F74A91">
              <w:rPr>
                <w:rFonts w:ascii="Tahoma" w:hAnsi="Tahoma" w:cs="Tahoma"/>
                <w:sz w:val="22"/>
                <w:szCs w:val="22"/>
              </w:rPr>
              <w:t>- Копию свидетельства о регистрации юридического лица;</w:t>
            </w:r>
          </w:p>
          <w:p w:rsidR="00F74A91" w:rsidRPr="00F74A91" w:rsidRDefault="00F74A91" w:rsidP="00F74A91">
            <w:pPr>
              <w:pStyle w:val="aa"/>
              <w:tabs>
                <w:tab w:val="num" w:pos="1260"/>
              </w:tabs>
              <w:spacing w:after="0" w:line="276" w:lineRule="auto"/>
              <w:ind w:left="139" w:right="124" w:hanging="3"/>
              <w:jc w:val="both"/>
              <w:rPr>
                <w:rFonts w:ascii="Tahoma" w:hAnsi="Tahoma" w:cs="Tahoma"/>
                <w:sz w:val="22"/>
                <w:szCs w:val="22"/>
              </w:rPr>
            </w:pPr>
            <w:r w:rsidRPr="00F74A91">
              <w:rPr>
                <w:rFonts w:ascii="Tahoma" w:hAnsi="Tahoma" w:cs="Tahoma"/>
                <w:sz w:val="22"/>
                <w:szCs w:val="22"/>
              </w:rPr>
              <w:t>- Референции, подтверждающие опыт в области ремонта элементов рабочего оборудования горнотранспортного оборудования, указанного в техническом задании к проектно-технической документации, продолжительностью не менее 3-х лет.</w:t>
            </w:r>
          </w:p>
          <w:p w:rsidR="00CD0636" w:rsidRDefault="00F74A91" w:rsidP="00F74A91">
            <w:pPr>
              <w:pStyle w:val="aa"/>
              <w:tabs>
                <w:tab w:val="num" w:pos="1260"/>
              </w:tabs>
              <w:spacing w:after="0" w:line="276" w:lineRule="auto"/>
              <w:ind w:left="139" w:right="124" w:hanging="3"/>
              <w:jc w:val="both"/>
              <w:rPr>
                <w:rFonts w:ascii="Tahoma" w:hAnsi="Tahoma" w:cs="Tahoma"/>
                <w:sz w:val="22"/>
                <w:szCs w:val="22"/>
              </w:rPr>
            </w:pPr>
            <w:r>
              <w:rPr>
                <w:rFonts w:ascii="Tahoma" w:hAnsi="Tahoma" w:cs="Tahoma"/>
                <w:sz w:val="22"/>
                <w:szCs w:val="22"/>
              </w:rPr>
              <w:t>8</w:t>
            </w:r>
            <w:r w:rsidRPr="00F74A91">
              <w:rPr>
                <w:rFonts w:ascii="Tahoma" w:hAnsi="Tahoma" w:cs="Tahoma"/>
                <w:sz w:val="22"/>
                <w:szCs w:val="22"/>
              </w:rPr>
              <w:t xml:space="preserve">.3. Претендент, в случае победы в закупочной процедуре, предоставляет гарантию на выполненные Работы, согласно Приложению 1, с даты сдачи-приемки выполненных работ (с </w:t>
            </w:r>
            <w:r w:rsidRPr="00F74A91">
              <w:rPr>
                <w:rFonts w:ascii="Tahoma" w:hAnsi="Tahoma" w:cs="Tahoma"/>
                <w:sz w:val="22"/>
                <w:szCs w:val="22"/>
              </w:rPr>
              <w:lastRenderedPageBreak/>
              <w:t>даты подписания сторонами соответствующего акта выполненных работ).</w:t>
            </w:r>
          </w:p>
          <w:p w:rsidR="00CD0636" w:rsidRPr="0004217D" w:rsidRDefault="00CD0636" w:rsidP="00F74A91">
            <w:pPr>
              <w:pStyle w:val="aa"/>
              <w:numPr>
                <w:ilvl w:val="1"/>
                <w:numId w:val="20"/>
              </w:numPr>
              <w:spacing w:after="0" w:line="276" w:lineRule="auto"/>
              <w:ind w:left="72" w:right="124" w:firstLine="3"/>
              <w:jc w:val="both"/>
              <w:rPr>
                <w:rFonts w:ascii="Tahoma" w:hAnsi="Tahoma" w:cs="Tahoma"/>
                <w:sz w:val="22"/>
                <w:szCs w:val="22"/>
              </w:rPr>
            </w:pPr>
            <w:r w:rsidRPr="0004217D">
              <w:rPr>
                <w:rFonts w:ascii="Tahoma" w:hAnsi="Tahoma" w:cs="Tahoma"/>
                <w:sz w:val="22"/>
                <w:szCs w:val="22"/>
              </w:rPr>
              <w:t>При оказании Услуг</w:t>
            </w:r>
            <w:r>
              <w:rPr>
                <w:rFonts w:ascii="Tahoma" w:hAnsi="Tahoma" w:cs="Tahoma"/>
                <w:sz w:val="22"/>
                <w:szCs w:val="22"/>
              </w:rPr>
              <w:t>,</w:t>
            </w:r>
            <w:r w:rsidRPr="0004217D">
              <w:rPr>
                <w:rFonts w:ascii="Tahoma" w:hAnsi="Tahoma" w:cs="Tahoma"/>
                <w:sz w:val="22"/>
                <w:szCs w:val="22"/>
              </w:rPr>
              <w:t xml:space="preserve"> Претендент должен обеспечить строгое выполнение своим персоналом требований:</w:t>
            </w:r>
          </w:p>
          <w:p w:rsidR="00CD0636" w:rsidRPr="0004217D" w:rsidRDefault="00CD0636" w:rsidP="00E1024C">
            <w:pPr>
              <w:pStyle w:val="aa"/>
              <w:tabs>
                <w:tab w:val="num" w:pos="1260"/>
              </w:tabs>
              <w:spacing w:after="0" w:line="276" w:lineRule="auto"/>
              <w:ind w:left="139" w:right="124" w:hanging="3"/>
              <w:jc w:val="both"/>
              <w:rPr>
                <w:rFonts w:ascii="Tahoma" w:hAnsi="Tahoma" w:cs="Tahoma"/>
                <w:sz w:val="22"/>
                <w:szCs w:val="22"/>
              </w:rPr>
            </w:pPr>
            <w:r w:rsidRPr="0004217D">
              <w:rPr>
                <w:rFonts w:ascii="Tahoma" w:hAnsi="Tahoma" w:cs="Tahoma"/>
                <w:sz w:val="22"/>
                <w:szCs w:val="22"/>
              </w:rPr>
              <w:t>-</w:t>
            </w:r>
            <w:r>
              <w:rPr>
                <w:rFonts w:ascii="Tahoma" w:hAnsi="Tahoma" w:cs="Tahoma"/>
                <w:sz w:val="22"/>
                <w:szCs w:val="22"/>
              </w:rPr>
              <w:t xml:space="preserve"> </w:t>
            </w:r>
            <w:r w:rsidRPr="0004217D">
              <w:rPr>
                <w:rFonts w:ascii="Tahoma" w:hAnsi="Tahoma" w:cs="Tahoma"/>
                <w:sz w:val="22"/>
                <w:szCs w:val="22"/>
              </w:rPr>
              <w:t xml:space="preserve">Положения «О пропускном и </w:t>
            </w:r>
            <w:proofErr w:type="spellStart"/>
            <w:r w:rsidRPr="0004217D">
              <w:rPr>
                <w:rFonts w:ascii="Tahoma" w:hAnsi="Tahoma" w:cs="Tahoma"/>
                <w:sz w:val="22"/>
                <w:szCs w:val="22"/>
              </w:rPr>
              <w:t>внутриобъектовом</w:t>
            </w:r>
            <w:proofErr w:type="spellEnd"/>
            <w:r w:rsidRPr="0004217D">
              <w:rPr>
                <w:rFonts w:ascii="Tahoma" w:hAnsi="Tahoma" w:cs="Tahoma"/>
                <w:sz w:val="22"/>
                <w:szCs w:val="22"/>
              </w:rPr>
              <w:t xml:space="preserve"> режимах на объектах АО «</w:t>
            </w:r>
            <w:r>
              <w:rPr>
                <w:rFonts w:ascii="Tahoma" w:hAnsi="Tahoma" w:cs="Tahoma"/>
                <w:sz w:val="22"/>
                <w:szCs w:val="22"/>
              </w:rPr>
              <w:t>АГД ДАЙМОНДС».</w:t>
            </w:r>
          </w:p>
          <w:p w:rsidR="00CD0636" w:rsidRDefault="00CD0636" w:rsidP="00E1024C">
            <w:pPr>
              <w:pStyle w:val="aa"/>
              <w:tabs>
                <w:tab w:val="num" w:pos="1260"/>
              </w:tabs>
              <w:spacing w:after="0" w:line="276" w:lineRule="auto"/>
              <w:ind w:left="139" w:right="124" w:hanging="3"/>
              <w:jc w:val="both"/>
              <w:rPr>
                <w:rFonts w:ascii="Tahoma" w:hAnsi="Tahoma" w:cs="Tahoma"/>
                <w:sz w:val="22"/>
                <w:szCs w:val="22"/>
              </w:rPr>
            </w:pPr>
            <w:r>
              <w:rPr>
                <w:rFonts w:ascii="Tahoma" w:hAnsi="Tahoma" w:cs="Tahoma"/>
                <w:sz w:val="22"/>
                <w:szCs w:val="22"/>
              </w:rPr>
              <w:t>- П</w:t>
            </w:r>
            <w:r w:rsidRPr="00FE56C3">
              <w:rPr>
                <w:rFonts w:ascii="Tahoma" w:hAnsi="Tahoma" w:cs="Tahoma"/>
                <w:sz w:val="22"/>
                <w:szCs w:val="22"/>
              </w:rPr>
              <w:t xml:space="preserve">оложение </w:t>
            </w:r>
            <w:r>
              <w:rPr>
                <w:rFonts w:ascii="Tahoma" w:hAnsi="Tahoma" w:cs="Tahoma"/>
                <w:sz w:val="22"/>
                <w:szCs w:val="22"/>
              </w:rPr>
              <w:t>п</w:t>
            </w:r>
            <w:r w:rsidRPr="00FE56C3">
              <w:rPr>
                <w:rFonts w:ascii="Tahoma" w:hAnsi="Tahoma" w:cs="Tahoma"/>
                <w:sz w:val="22"/>
                <w:szCs w:val="22"/>
              </w:rPr>
              <w:t>о соблюдению подрядными (сервисными) организациями требований промышленной безопасности, охраны труда и окружающей среды при производстве работ на объектах АО «АГД ДАЙМОНДС»</w:t>
            </w:r>
            <w:r>
              <w:rPr>
                <w:rFonts w:ascii="Tahoma" w:hAnsi="Tahoma" w:cs="Tahoma"/>
                <w:sz w:val="22"/>
                <w:szCs w:val="22"/>
              </w:rPr>
              <w:t>.</w:t>
            </w:r>
          </w:p>
          <w:p w:rsidR="00CD0636" w:rsidRDefault="00CD0636" w:rsidP="00E1024C">
            <w:pPr>
              <w:pStyle w:val="aa"/>
              <w:tabs>
                <w:tab w:val="num" w:pos="1260"/>
              </w:tabs>
              <w:spacing w:after="0" w:line="276" w:lineRule="auto"/>
              <w:ind w:left="139" w:right="124" w:hanging="3"/>
              <w:jc w:val="both"/>
              <w:rPr>
                <w:rFonts w:ascii="Tahoma" w:hAnsi="Tahoma" w:cs="Tahoma"/>
                <w:sz w:val="22"/>
                <w:szCs w:val="22"/>
              </w:rPr>
            </w:pPr>
            <w:r w:rsidRPr="00B61231">
              <w:rPr>
                <w:rFonts w:ascii="Tahoma" w:hAnsi="Tahoma" w:cs="Tahoma"/>
                <w:sz w:val="22"/>
                <w:szCs w:val="22"/>
              </w:rPr>
              <w:t xml:space="preserve">- </w:t>
            </w:r>
            <w:r w:rsidRPr="00266742">
              <w:rPr>
                <w:rFonts w:ascii="Tahoma" w:hAnsi="Tahoma" w:cs="Tahoma"/>
                <w:sz w:val="22"/>
                <w:szCs w:val="22"/>
              </w:rPr>
              <w:t xml:space="preserve">Регламент </w:t>
            </w:r>
            <w:r>
              <w:rPr>
                <w:rFonts w:ascii="Tahoma" w:hAnsi="Tahoma" w:cs="Tahoma"/>
                <w:sz w:val="22"/>
                <w:szCs w:val="22"/>
              </w:rPr>
              <w:t>«П</w:t>
            </w:r>
            <w:r w:rsidRPr="00266742">
              <w:rPr>
                <w:rFonts w:ascii="Tahoma" w:hAnsi="Tahoma" w:cs="Tahoma"/>
                <w:sz w:val="22"/>
                <w:szCs w:val="22"/>
              </w:rPr>
              <w:t xml:space="preserve">о обеспечению безопасности дорожного движения на автомобильных дорогах технологического значения и объектах </w:t>
            </w:r>
            <w:r>
              <w:rPr>
                <w:rFonts w:ascii="Tahoma" w:hAnsi="Tahoma" w:cs="Tahoma"/>
                <w:sz w:val="22"/>
                <w:szCs w:val="22"/>
              </w:rPr>
              <w:t>строительства ГОКа им. В. Гриба»</w:t>
            </w:r>
          </w:p>
          <w:p w:rsidR="00CD0636" w:rsidRDefault="00CD0636" w:rsidP="00F74A91">
            <w:pPr>
              <w:pStyle w:val="aa"/>
              <w:tabs>
                <w:tab w:val="num" w:pos="1260"/>
              </w:tabs>
              <w:spacing w:after="0" w:line="276" w:lineRule="auto"/>
              <w:ind w:left="139" w:right="124" w:hanging="3"/>
              <w:jc w:val="both"/>
              <w:rPr>
                <w:rFonts w:ascii="Tahoma" w:hAnsi="Tahoma" w:cs="Tahoma"/>
                <w:sz w:val="22"/>
                <w:szCs w:val="22"/>
              </w:rPr>
            </w:pPr>
            <w:r>
              <w:rPr>
                <w:rFonts w:ascii="Tahoma" w:hAnsi="Tahoma" w:cs="Tahoma"/>
                <w:sz w:val="22"/>
                <w:szCs w:val="22"/>
              </w:rPr>
              <w:t>Данные документы р</w:t>
            </w:r>
            <w:r w:rsidRPr="00266742">
              <w:rPr>
                <w:rFonts w:ascii="Tahoma" w:hAnsi="Tahoma" w:cs="Tahoma"/>
                <w:sz w:val="22"/>
                <w:szCs w:val="22"/>
              </w:rPr>
              <w:t>азмещен</w:t>
            </w:r>
            <w:r>
              <w:rPr>
                <w:rFonts w:ascii="Tahoma" w:hAnsi="Tahoma" w:cs="Tahoma"/>
                <w:sz w:val="22"/>
                <w:szCs w:val="22"/>
              </w:rPr>
              <w:t>ы</w:t>
            </w:r>
            <w:r w:rsidRPr="00266742">
              <w:rPr>
                <w:rFonts w:ascii="Tahoma" w:hAnsi="Tahoma" w:cs="Tahoma"/>
                <w:sz w:val="22"/>
                <w:szCs w:val="22"/>
              </w:rPr>
              <w:t xml:space="preserve"> на офи</w:t>
            </w:r>
            <w:r>
              <w:rPr>
                <w:rFonts w:ascii="Tahoma" w:hAnsi="Tahoma" w:cs="Tahoma"/>
                <w:sz w:val="22"/>
                <w:szCs w:val="22"/>
              </w:rPr>
              <w:t>циальном сайте АО «АГД ДАЙМОНДС».</w:t>
            </w:r>
          </w:p>
          <w:p w:rsidR="00CD0636" w:rsidRPr="00472368" w:rsidRDefault="00CD0636" w:rsidP="00F74A91">
            <w:pPr>
              <w:pStyle w:val="aa"/>
              <w:tabs>
                <w:tab w:val="num" w:pos="1260"/>
              </w:tabs>
              <w:spacing w:after="0" w:line="276" w:lineRule="auto"/>
              <w:ind w:left="139" w:right="124" w:hanging="3"/>
              <w:jc w:val="both"/>
              <w:rPr>
                <w:rFonts w:ascii="Tahoma" w:hAnsi="Tahoma" w:cs="Tahoma"/>
                <w:sz w:val="22"/>
                <w:szCs w:val="22"/>
              </w:rPr>
            </w:pPr>
            <w:r>
              <w:rPr>
                <w:rFonts w:ascii="Tahoma" w:hAnsi="Tahoma" w:cs="Tahoma"/>
                <w:sz w:val="22"/>
                <w:szCs w:val="22"/>
              </w:rPr>
              <w:t xml:space="preserve">Ссылка на источник - </w:t>
            </w:r>
            <w:r w:rsidR="00DD3386" w:rsidRPr="00DD3386">
              <w:rPr>
                <w:rFonts w:ascii="Tahoma" w:hAnsi="Tahoma" w:cs="Tahoma"/>
                <w:sz w:val="22"/>
                <w:szCs w:val="22"/>
              </w:rPr>
              <w:t>https://agddiamonds.ru/env/pvr/</w:t>
            </w:r>
          </w:p>
          <w:p w:rsidR="00E819B9" w:rsidRPr="00CD0636" w:rsidRDefault="00E819B9" w:rsidP="00E1024C">
            <w:pPr>
              <w:pStyle w:val="a3"/>
              <w:spacing w:line="276" w:lineRule="auto"/>
              <w:ind w:left="139" w:right="124" w:hanging="3"/>
              <w:rPr>
                <w:rFonts w:ascii="Tahoma" w:hAnsi="Tahoma" w:cs="Tahoma"/>
                <w:sz w:val="22"/>
                <w:szCs w:val="22"/>
                <w:lang w:val="ru-RU" w:eastAsia="ru-RU"/>
              </w:rPr>
            </w:pPr>
          </w:p>
        </w:tc>
      </w:tr>
      <w:tr w:rsidR="00E819B9" w:rsidRPr="00D15B3A" w:rsidTr="00E1024C">
        <w:tc>
          <w:tcPr>
            <w:tcW w:w="371" w:type="pct"/>
            <w:tcBorders>
              <w:top w:val="outset" w:sz="6" w:space="0" w:color="auto"/>
              <w:left w:val="outset" w:sz="6" w:space="0" w:color="auto"/>
              <w:bottom w:val="outset" w:sz="6" w:space="0" w:color="auto"/>
              <w:right w:val="outset" w:sz="6" w:space="0" w:color="auto"/>
            </w:tcBorders>
          </w:tcPr>
          <w:p w:rsidR="00E819B9" w:rsidRPr="00D15B3A" w:rsidRDefault="00E819B9"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386" w:type="pct"/>
            <w:tcBorders>
              <w:top w:val="outset" w:sz="6" w:space="0" w:color="auto"/>
              <w:left w:val="outset" w:sz="6" w:space="0" w:color="auto"/>
              <w:bottom w:val="outset" w:sz="6" w:space="0" w:color="auto"/>
              <w:right w:val="outset" w:sz="6" w:space="0" w:color="auto"/>
            </w:tcBorders>
          </w:tcPr>
          <w:p w:rsidR="00E819B9" w:rsidRPr="00823368" w:rsidRDefault="00823368" w:rsidP="006525E9">
            <w:pPr>
              <w:spacing w:line="276" w:lineRule="auto"/>
              <w:ind w:left="125" w:right="71"/>
              <w:jc w:val="left"/>
              <w:rPr>
                <w:rFonts w:ascii="Tahoma" w:hAnsi="Tahoma" w:cs="Tahoma"/>
                <w:sz w:val="22"/>
                <w:szCs w:val="22"/>
              </w:rPr>
            </w:pPr>
            <w:r w:rsidRPr="00E04769">
              <w:rPr>
                <w:rFonts w:ascii="Tahoma" w:hAnsi="Tahoma" w:cs="Tahoma"/>
                <w:sz w:val="22"/>
                <w:szCs w:val="22"/>
              </w:rPr>
              <w:t>Требования к технической части закупочного предложения</w:t>
            </w:r>
          </w:p>
        </w:tc>
        <w:tc>
          <w:tcPr>
            <w:tcW w:w="3243" w:type="pct"/>
            <w:tcBorders>
              <w:top w:val="outset" w:sz="6" w:space="0" w:color="auto"/>
              <w:left w:val="outset" w:sz="6" w:space="0" w:color="auto"/>
              <w:bottom w:val="outset" w:sz="6" w:space="0" w:color="auto"/>
              <w:right w:val="outset" w:sz="6" w:space="0" w:color="auto"/>
            </w:tcBorders>
          </w:tcPr>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Техническая часть должна содержать сведения о наличии производственных баз, специализированных субподрядных организациях с указанием их технических и финансовых возможностей, транспортных организациях и поставщиках, которых претендент намерен привлечь для исполнения договора по предмету закупочной процедуры. При этом победитель закупочной процедуры полностью несёт ответственность за действия/бездействие субподрядчиков и третьих лиц.</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К технической части закупочного предложения необходимо приложить отзывы Заказчиков и пользователей результатами выполненных работ, копии грамот и сведения о наградах за качественное выполнение работ, а также сведения об аналогичных по характеру и сложности договорах, заключенных за период не менее 2-х (двух) последних лет.</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Закупочное предложение должно содержать информацию только по предмету закупки.</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 xml:space="preserve">Техническая часть закупочного предложения претендента должна быть представлена в соответствии с техническими требованиями и приложениями, указанными в закупочной документации, а также включать в себя перечень обязательных документов, </w:t>
            </w:r>
            <w:r w:rsidRPr="001D70B3">
              <w:rPr>
                <w:rFonts w:ascii="Tahoma" w:hAnsi="Tahoma" w:cs="Tahoma"/>
                <w:b/>
                <w:sz w:val="22"/>
                <w:szCs w:val="22"/>
                <w:lang w:val="ru-RU"/>
              </w:rPr>
              <w:t xml:space="preserve">указанных в п. 14 Инструкции Претенденту (за исключением п. п. 14.2 и 14.7). Инструкция претенденту размещена на официальном сайте АО «АГД ДАЙМОНДС» - </w:t>
            </w:r>
            <w:hyperlink r:id="rId10" w:history="1">
              <w:r w:rsidRPr="001D70B3">
                <w:rPr>
                  <w:rStyle w:val="a5"/>
                  <w:rFonts w:ascii="Tahoma" w:hAnsi="Tahoma" w:cs="Tahoma"/>
                  <w:b/>
                  <w:sz w:val="22"/>
                  <w:szCs w:val="22"/>
                  <w:lang w:val="ru-RU"/>
                </w:rPr>
                <w:t>www.agddiamond</w:t>
              </w:r>
              <w:r w:rsidRPr="001D70B3">
                <w:rPr>
                  <w:rStyle w:val="a5"/>
                  <w:rFonts w:ascii="Tahoma" w:hAnsi="Tahoma" w:cs="Tahoma"/>
                  <w:b/>
                  <w:sz w:val="22"/>
                  <w:szCs w:val="22"/>
                  <w:lang w:val="en-US"/>
                </w:rPr>
                <w:t>s</w:t>
              </w:r>
              <w:r w:rsidRPr="001D70B3">
                <w:rPr>
                  <w:rStyle w:val="a5"/>
                  <w:rFonts w:ascii="Tahoma" w:hAnsi="Tahoma" w:cs="Tahoma"/>
                  <w:b/>
                  <w:sz w:val="22"/>
                  <w:szCs w:val="22"/>
                  <w:lang w:val="ru-RU"/>
                </w:rPr>
                <w:t>.</w:t>
              </w:r>
              <w:proofErr w:type="spellStart"/>
              <w:r w:rsidRPr="001D70B3">
                <w:rPr>
                  <w:rStyle w:val="a5"/>
                  <w:rFonts w:ascii="Tahoma" w:hAnsi="Tahoma" w:cs="Tahoma"/>
                  <w:b/>
                  <w:sz w:val="22"/>
                  <w:szCs w:val="22"/>
                  <w:lang w:val="ru-RU"/>
                </w:rPr>
                <w:t>ru</w:t>
              </w:r>
              <w:proofErr w:type="spellEnd"/>
            </w:hyperlink>
            <w:r w:rsidRPr="001D70B3">
              <w:rPr>
                <w:rFonts w:ascii="Tahoma" w:hAnsi="Tahoma" w:cs="Tahoma"/>
                <w:b/>
                <w:sz w:val="22"/>
                <w:szCs w:val="22"/>
                <w:lang w:val="ru-RU"/>
              </w:rPr>
              <w:t xml:space="preserve"> в разделе «Тендеры и аукционы» - «Документация»</w:t>
            </w:r>
            <w:r w:rsidRPr="001D70B3">
              <w:rPr>
                <w:rFonts w:ascii="Tahoma" w:hAnsi="Tahoma" w:cs="Tahoma"/>
                <w:sz w:val="22"/>
                <w:szCs w:val="22"/>
                <w:lang w:val="ru-RU"/>
              </w:rPr>
              <w:t>.</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 xml:space="preserve">Техническая часть закупочного предложения должна содержать полную информацию о применяемых претендентом технологиях, с подробным описанием технологического процесса.  </w:t>
            </w:r>
          </w:p>
          <w:p w:rsidR="001D70B3" w:rsidRPr="001D70B3" w:rsidRDefault="001D70B3" w:rsidP="001D70B3">
            <w:pPr>
              <w:pStyle w:val="a3"/>
              <w:numPr>
                <w:ilvl w:val="0"/>
                <w:numId w:val="12"/>
              </w:numPr>
              <w:spacing w:line="276" w:lineRule="auto"/>
              <w:ind w:left="139" w:right="124" w:firstLine="0"/>
              <w:rPr>
                <w:rFonts w:ascii="Tahoma" w:hAnsi="Tahoma" w:cs="Tahoma"/>
                <w:b/>
                <w:sz w:val="22"/>
                <w:szCs w:val="22"/>
                <w:lang w:val="ru-RU"/>
              </w:rPr>
            </w:pPr>
            <w:r w:rsidRPr="001D70B3">
              <w:rPr>
                <w:rFonts w:ascii="Tahoma" w:hAnsi="Tahoma" w:cs="Tahoma"/>
                <w:b/>
                <w:sz w:val="22"/>
                <w:szCs w:val="22"/>
                <w:lang w:val="ru-RU"/>
              </w:rPr>
              <w:lastRenderedPageBreak/>
              <w:t>Техническая часть закупочного предложения должна содержать, в том числе следующие документы и сведения по предмету закупки:</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Пояснительная записка к технической части закупочного предложения должна содержать план реализации проекта, полное описание процесса капитального ремонта Агрегатов, форм и методов контроля качества.</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Сведения о Субподрядчиках, привлекаемых с целью реализации проекта по предмету закупочной процедуры (при необходимости).</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 xml:space="preserve">Сведения по опыту работы претендента на выполнение работ, аналогичных предмету закупочной процедуры (Приложение № 3 - Форма Сведений об опыте выполнения работ Претендентом, аналогичному предмету закупки за период не менее 2-х (двух) последних лет). </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Отзывы Заказчиков и пользователей результатами выполненных работ по предмету закупки.</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 xml:space="preserve">Сведения о наградах за качественное выполнение работ аналогичных работам по предмету закупки, копии грамот и др. </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 xml:space="preserve">Сведения о производственной базе и складе запасных частей (собственных или арендованных), которые соответствуют условиям закупочной документации, указанным выше. В случае предполагаемой аренды производственной базы и склада запасных частей, представить гарантийное письмо о возможности её аренды. </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Сведения об организации (полное наименование, дата образования и др.).</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 xml:space="preserve">К технической части закупочного предложения необходимо приложить Заявление о безусловном подписании проекта Договора в редакции Заказчика (Приложение №2 - Заявление о безусловном подписании проекта Договора в редакции Заказчика). </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К технической части закупочного предложения необходимо приложить Гарантийное письмо о том, что Претендент, в случае победы в закупочной процедуре, после подписания Договора незамедлительно приступит и обеспечит весь комплекс работ по предмету закупки качественно, в полном объёме, в срок и в соответствии с нормативными актами Российской Федерации и локальным актам Заказчика (Приложение №4 - Гарантийное письмо).</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Опись (перечень) документов и сведений закупочного предложения.</w:t>
            </w:r>
          </w:p>
          <w:p w:rsidR="001D70B3" w:rsidRPr="001D70B3" w:rsidRDefault="001D70B3" w:rsidP="001D70B3">
            <w:pPr>
              <w:pStyle w:val="a3"/>
              <w:numPr>
                <w:ilvl w:val="0"/>
                <w:numId w:val="12"/>
              </w:numPr>
              <w:spacing w:line="276" w:lineRule="auto"/>
              <w:ind w:left="139" w:right="124" w:firstLine="0"/>
              <w:rPr>
                <w:rFonts w:ascii="Tahoma" w:hAnsi="Tahoma" w:cs="Tahoma"/>
                <w:sz w:val="22"/>
                <w:szCs w:val="22"/>
                <w:lang w:val="ru-RU"/>
              </w:rPr>
            </w:pPr>
            <w:r w:rsidRPr="001D70B3">
              <w:rPr>
                <w:rFonts w:ascii="Tahoma" w:hAnsi="Tahoma" w:cs="Tahoma"/>
                <w:sz w:val="22"/>
                <w:szCs w:val="22"/>
                <w:lang w:val="ru-RU"/>
              </w:rPr>
              <w:t>Все представленные документы и сведения закупочного предложения Претендента должны быть на русском языке и содержать информацию только по предмету закупки.</w:t>
            </w:r>
          </w:p>
          <w:p w:rsidR="001D70B3" w:rsidRPr="001D70B3" w:rsidRDefault="001D70B3" w:rsidP="001D70B3">
            <w:pPr>
              <w:pStyle w:val="a3"/>
              <w:numPr>
                <w:ilvl w:val="0"/>
                <w:numId w:val="12"/>
              </w:numPr>
              <w:spacing w:line="276" w:lineRule="auto"/>
              <w:ind w:left="139" w:right="124" w:firstLine="0"/>
              <w:rPr>
                <w:rFonts w:ascii="Tahoma" w:hAnsi="Tahoma" w:cs="Tahoma"/>
                <w:b/>
                <w:sz w:val="22"/>
                <w:szCs w:val="22"/>
                <w:lang w:val="ru-RU"/>
              </w:rPr>
            </w:pPr>
            <w:r w:rsidRPr="001D70B3">
              <w:rPr>
                <w:rFonts w:ascii="Tahoma" w:hAnsi="Tahoma" w:cs="Tahoma"/>
                <w:b/>
                <w:sz w:val="22"/>
                <w:szCs w:val="22"/>
                <w:lang w:val="ru-RU"/>
              </w:rPr>
              <w:t xml:space="preserve">При отсутствии или непредставлении Претендентом вышеуказанных сведений и документов (либо </w:t>
            </w:r>
            <w:r w:rsidRPr="001D70B3">
              <w:rPr>
                <w:rFonts w:ascii="Tahoma" w:hAnsi="Tahoma" w:cs="Tahoma"/>
                <w:b/>
                <w:sz w:val="22"/>
                <w:szCs w:val="22"/>
                <w:lang w:val="ru-RU"/>
              </w:rPr>
              <w:lastRenderedPageBreak/>
              <w:t>оформленные с нарушением настоящих требований) Организатор закупки вправе не принимать к рассмотрению закупочное предложение, по причине его несоответствия требованиям закупочной документации.</w:t>
            </w:r>
          </w:p>
          <w:p w:rsidR="006525E9" w:rsidRPr="001D70B3" w:rsidRDefault="006525E9" w:rsidP="00E1024C">
            <w:pPr>
              <w:pStyle w:val="a3"/>
              <w:spacing w:line="276" w:lineRule="auto"/>
              <w:ind w:left="139" w:right="124"/>
              <w:rPr>
                <w:rFonts w:ascii="Tahoma" w:hAnsi="Tahoma" w:cs="Tahoma"/>
                <w:sz w:val="22"/>
                <w:szCs w:val="22"/>
                <w:lang w:val="ru-RU" w:eastAsia="ru-RU"/>
              </w:rPr>
            </w:pPr>
          </w:p>
        </w:tc>
      </w:tr>
      <w:tr w:rsidR="00E819B9" w:rsidRPr="00D15B3A" w:rsidTr="00E1024C">
        <w:tc>
          <w:tcPr>
            <w:tcW w:w="371" w:type="pct"/>
            <w:tcBorders>
              <w:top w:val="outset" w:sz="6" w:space="0" w:color="auto"/>
              <w:left w:val="outset" w:sz="6" w:space="0" w:color="auto"/>
              <w:bottom w:val="outset" w:sz="6" w:space="0" w:color="auto"/>
              <w:right w:val="outset" w:sz="6" w:space="0" w:color="auto"/>
            </w:tcBorders>
          </w:tcPr>
          <w:p w:rsidR="00E819B9" w:rsidRPr="00D15B3A" w:rsidRDefault="00E819B9"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386" w:type="pct"/>
            <w:tcBorders>
              <w:top w:val="outset" w:sz="6" w:space="0" w:color="auto"/>
              <w:left w:val="outset" w:sz="6" w:space="0" w:color="auto"/>
              <w:bottom w:val="outset" w:sz="6" w:space="0" w:color="auto"/>
              <w:right w:val="outset" w:sz="6" w:space="0" w:color="auto"/>
            </w:tcBorders>
          </w:tcPr>
          <w:p w:rsidR="00E819B9" w:rsidRPr="00B61AF5" w:rsidRDefault="00E819B9" w:rsidP="006525E9">
            <w:pPr>
              <w:spacing w:line="276" w:lineRule="auto"/>
              <w:ind w:left="125" w:right="71"/>
              <w:jc w:val="left"/>
              <w:rPr>
                <w:rFonts w:ascii="Tahoma" w:hAnsi="Tahoma" w:cs="Tahoma"/>
                <w:sz w:val="22"/>
                <w:szCs w:val="22"/>
                <w:highlight w:val="green"/>
              </w:rPr>
            </w:pPr>
            <w:r w:rsidRPr="00E04769">
              <w:rPr>
                <w:rFonts w:ascii="Tahoma" w:hAnsi="Tahoma" w:cs="Tahoma"/>
                <w:sz w:val="22"/>
                <w:szCs w:val="22"/>
              </w:rPr>
              <w:t xml:space="preserve">Требования </w:t>
            </w:r>
            <w:r w:rsidR="00F241D1" w:rsidRPr="00E04769">
              <w:rPr>
                <w:rFonts w:ascii="Tahoma" w:hAnsi="Tahoma" w:cs="Tahoma"/>
                <w:sz w:val="22"/>
                <w:szCs w:val="22"/>
              </w:rPr>
              <w:t>к форме предоставления цены закупочного предложения</w:t>
            </w:r>
          </w:p>
        </w:tc>
        <w:tc>
          <w:tcPr>
            <w:tcW w:w="3243" w:type="pct"/>
            <w:tcBorders>
              <w:top w:val="outset" w:sz="6" w:space="0" w:color="auto"/>
              <w:left w:val="outset" w:sz="6" w:space="0" w:color="auto"/>
              <w:bottom w:val="outset" w:sz="6" w:space="0" w:color="auto"/>
              <w:right w:val="outset" w:sz="6" w:space="0" w:color="auto"/>
            </w:tcBorders>
          </w:tcPr>
          <w:p w:rsidR="00B61AF5" w:rsidRPr="00B61AF5" w:rsidRDefault="00B61AF5" w:rsidP="00B61AF5">
            <w:pPr>
              <w:pStyle w:val="a3"/>
              <w:numPr>
                <w:ilvl w:val="0"/>
                <w:numId w:val="14"/>
              </w:numPr>
              <w:tabs>
                <w:tab w:val="left" w:pos="1276"/>
              </w:tabs>
              <w:spacing w:line="276" w:lineRule="auto"/>
              <w:ind w:left="139" w:right="124" w:hanging="3"/>
              <w:rPr>
                <w:rFonts w:ascii="Tahoma" w:hAnsi="Tahoma" w:cs="Tahoma"/>
                <w:sz w:val="22"/>
                <w:szCs w:val="22"/>
                <w:lang w:val="ru-RU"/>
              </w:rPr>
            </w:pPr>
            <w:r w:rsidRPr="00B61AF5">
              <w:rPr>
                <w:rFonts w:ascii="Tahoma" w:hAnsi="Tahoma" w:cs="Tahoma"/>
                <w:sz w:val="22"/>
                <w:szCs w:val="22"/>
                <w:lang w:val="ru-RU"/>
              </w:rPr>
              <w:t xml:space="preserve">Расчет стоимости должен быть выполнен по форме предоставления цены закупочного предложения (Приложение № 6 – Форма предоставления цены закупочного предложения по предмету закупки «Выполнение работ по капитальному ремонту агрегатов автогрейдеров ДЗ-98»). </w:t>
            </w:r>
          </w:p>
          <w:p w:rsidR="00B61AF5" w:rsidRPr="00B61AF5" w:rsidRDefault="00B61AF5" w:rsidP="00B61AF5">
            <w:pPr>
              <w:pStyle w:val="a3"/>
              <w:numPr>
                <w:ilvl w:val="0"/>
                <w:numId w:val="14"/>
              </w:numPr>
              <w:tabs>
                <w:tab w:val="left" w:pos="1276"/>
              </w:tabs>
              <w:spacing w:line="276" w:lineRule="auto"/>
              <w:ind w:left="139" w:right="124" w:hanging="3"/>
              <w:rPr>
                <w:rFonts w:ascii="Tahoma" w:hAnsi="Tahoma" w:cs="Tahoma"/>
                <w:sz w:val="22"/>
                <w:szCs w:val="22"/>
                <w:lang w:val="ru-RU"/>
              </w:rPr>
            </w:pPr>
            <w:r w:rsidRPr="00B61AF5">
              <w:rPr>
                <w:rFonts w:ascii="Tahoma" w:hAnsi="Tahoma" w:cs="Tahoma"/>
                <w:sz w:val="22"/>
                <w:szCs w:val="22"/>
                <w:lang w:val="ru-RU"/>
              </w:rPr>
              <w:t>Претендент должен предоставить ведомость расчета стоимости одного нормо-часа выполнения работ, с расшифровкой всех статей затрат (</w:t>
            </w:r>
            <w:r w:rsidRPr="00B61AF5">
              <w:rPr>
                <w:rFonts w:ascii="Tahoma" w:hAnsi="Tahoma" w:cs="Tahoma"/>
                <w:b/>
                <w:sz w:val="22"/>
                <w:szCs w:val="22"/>
                <w:lang w:val="ru-RU"/>
              </w:rPr>
              <w:t>стоимость должна быть указана без учёта НДС</w:t>
            </w:r>
            <w:r w:rsidRPr="00B61AF5">
              <w:rPr>
                <w:rFonts w:ascii="Tahoma" w:hAnsi="Tahoma" w:cs="Tahoma"/>
                <w:sz w:val="22"/>
                <w:szCs w:val="22"/>
                <w:lang w:val="ru-RU"/>
              </w:rPr>
              <w:t>).</w:t>
            </w:r>
          </w:p>
          <w:p w:rsidR="00B61AF5" w:rsidRPr="00B61AF5" w:rsidRDefault="00B61AF5" w:rsidP="00B61AF5">
            <w:pPr>
              <w:pStyle w:val="a3"/>
              <w:numPr>
                <w:ilvl w:val="0"/>
                <w:numId w:val="14"/>
              </w:numPr>
              <w:spacing w:line="276" w:lineRule="auto"/>
              <w:ind w:left="139" w:right="124" w:hanging="3"/>
              <w:rPr>
                <w:rFonts w:ascii="Tahoma" w:hAnsi="Tahoma" w:cs="Tahoma"/>
                <w:sz w:val="22"/>
                <w:szCs w:val="22"/>
                <w:lang w:val="ru-RU"/>
              </w:rPr>
            </w:pPr>
            <w:r w:rsidRPr="00B61AF5">
              <w:rPr>
                <w:rFonts w:ascii="Tahoma" w:hAnsi="Tahoma" w:cs="Tahoma"/>
                <w:sz w:val="22"/>
                <w:szCs w:val="22"/>
                <w:lang w:val="ru-RU"/>
              </w:rPr>
              <w:t>Стоимость одного нормо-часа выполнения работ должна включать в себя: фонд оплаты труда, стоимость эксплуатации оборудования и инструмента, накладные расходы, общехозяйственные расходы, лизинг и амортизацию оборудования, сметную прибыль, расходные материалы (салфетки, ветошь, герметики, растворители, краска, очиститель и прочее), оборудование или его аренду, лимитированные и прочие затраты.</w:t>
            </w:r>
          </w:p>
          <w:p w:rsidR="00B61AF5" w:rsidRPr="00B61AF5" w:rsidRDefault="00B61AF5" w:rsidP="00B61AF5">
            <w:pPr>
              <w:pStyle w:val="a3"/>
              <w:numPr>
                <w:ilvl w:val="0"/>
                <w:numId w:val="14"/>
              </w:numPr>
              <w:tabs>
                <w:tab w:val="left" w:pos="1276"/>
              </w:tabs>
              <w:spacing w:line="276" w:lineRule="auto"/>
              <w:ind w:left="139" w:right="124" w:hanging="3"/>
              <w:rPr>
                <w:rFonts w:ascii="Tahoma" w:hAnsi="Tahoma" w:cs="Tahoma"/>
                <w:sz w:val="22"/>
                <w:szCs w:val="22"/>
                <w:lang w:val="ru-RU"/>
              </w:rPr>
            </w:pPr>
            <w:r w:rsidRPr="00B61AF5">
              <w:rPr>
                <w:rFonts w:ascii="Tahoma" w:hAnsi="Tahoma" w:cs="Tahoma"/>
                <w:sz w:val="22"/>
                <w:szCs w:val="22"/>
                <w:lang w:val="ru-RU"/>
              </w:rPr>
              <w:t>Расчет стоимости должен быть представлен в текущем уровне цен.</w:t>
            </w:r>
          </w:p>
          <w:p w:rsidR="00B61AF5" w:rsidRPr="00B61AF5" w:rsidRDefault="00B61AF5" w:rsidP="00B61AF5">
            <w:pPr>
              <w:pStyle w:val="a3"/>
              <w:numPr>
                <w:ilvl w:val="0"/>
                <w:numId w:val="14"/>
              </w:numPr>
              <w:tabs>
                <w:tab w:val="left" w:pos="1276"/>
              </w:tabs>
              <w:suppressAutoHyphens/>
              <w:spacing w:line="276" w:lineRule="auto"/>
              <w:ind w:left="139" w:right="124" w:hanging="3"/>
              <w:rPr>
                <w:rFonts w:ascii="Tahoma" w:hAnsi="Tahoma" w:cs="Tahoma"/>
                <w:b/>
                <w:sz w:val="22"/>
                <w:szCs w:val="22"/>
                <w:lang w:val="ru-RU"/>
              </w:rPr>
            </w:pPr>
            <w:r w:rsidRPr="00B61AF5">
              <w:rPr>
                <w:rFonts w:ascii="Tahoma" w:hAnsi="Tahoma" w:cs="Tahoma"/>
                <w:sz w:val="22"/>
                <w:szCs w:val="22"/>
                <w:lang w:val="ru-RU"/>
              </w:rPr>
              <w:t xml:space="preserve">Цена коммерческого предложения, для проведения торгов, должна быть указана </w:t>
            </w:r>
            <w:r w:rsidRPr="00B61AF5">
              <w:rPr>
                <w:rFonts w:ascii="Tahoma" w:hAnsi="Tahoma" w:cs="Tahoma"/>
                <w:b/>
                <w:sz w:val="22"/>
                <w:szCs w:val="22"/>
                <w:lang w:val="ru-RU"/>
              </w:rPr>
              <w:t>без учёта НДС.</w:t>
            </w:r>
          </w:p>
          <w:p w:rsidR="00B61AF5" w:rsidRPr="00B61AF5" w:rsidRDefault="00B61AF5" w:rsidP="00B61AF5">
            <w:pPr>
              <w:pStyle w:val="a3"/>
              <w:numPr>
                <w:ilvl w:val="0"/>
                <w:numId w:val="14"/>
              </w:numPr>
              <w:tabs>
                <w:tab w:val="left" w:pos="1276"/>
              </w:tabs>
              <w:spacing w:line="276" w:lineRule="auto"/>
              <w:ind w:left="139" w:right="124" w:hanging="3"/>
              <w:rPr>
                <w:rFonts w:ascii="Tahoma" w:hAnsi="Tahoma" w:cs="Tahoma"/>
                <w:sz w:val="22"/>
                <w:szCs w:val="22"/>
                <w:lang w:val="ru-RU"/>
              </w:rPr>
            </w:pPr>
            <w:r w:rsidRPr="00B61AF5">
              <w:rPr>
                <w:rFonts w:ascii="Tahoma" w:hAnsi="Tahoma" w:cs="Tahoma"/>
                <w:sz w:val="22"/>
                <w:szCs w:val="22"/>
                <w:lang w:val="ru-RU"/>
              </w:rPr>
              <w:t>Расчет стоимости должен учитывать все затраты на выполнение работ, необходимые и достаточные для достижения результата в соответствии с проектно-технической и коммерческой документацией.</w:t>
            </w:r>
          </w:p>
          <w:p w:rsidR="00B61AF5" w:rsidRPr="00B61AF5" w:rsidRDefault="00B61AF5" w:rsidP="00B61AF5">
            <w:pPr>
              <w:pStyle w:val="a3"/>
              <w:numPr>
                <w:ilvl w:val="0"/>
                <w:numId w:val="14"/>
              </w:numPr>
              <w:tabs>
                <w:tab w:val="left" w:pos="1276"/>
              </w:tabs>
              <w:spacing w:line="276" w:lineRule="auto"/>
              <w:ind w:left="139" w:right="124" w:hanging="3"/>
              <w:rPr>
                <w:rFonts w:ascii="Tahoma" w:hAnsi="Tahoma" w:cs="Tahoma"/>
                <w:sz w:val="22"/>
                <w:szCs w:val="22"/>
                <w:lang w:val="ru-RU"/>
              </w:rPr>
            </w:pPr>
            <w:r w:rsidRPr="00B61AF5">
              <w:rPr>
                <w:rFonts w:ascii="Tahoma" w:hAnsi="Tahoma" w:cs="Tahoma"/>
                <w:sz w:val="22"/>
                <w:szCs w:val="22"/>
                <w:lang w:val="ru-RU"/>
              </w:rPr>
              <w:t>При составлении расчетов стоимости с применением каких-либо нормативных документов (сборников расценок, сборников норм и нормативов и т.п.) в поясняющих расчетах необходимо делать ссылки на данные документы.</w:t>
            </w:r>
          </w:p>
          <w:p w:rsidR="00B61AF5" w:rsidRPr="00B61AF5" w:rsidRDefault="00B61AF5" w:rsidP="00B61AF5">
            <w:pPr>
              <w:pStyle w:val="a3"/>
              <w:numPr>
                <w:ilvl w:val="0"/>
                <w:numId w:val="14"/>
              </w:numPr>
              <w:tabs>
                <w:tab w:val="left" w:pos="1276"/>
              </w:tabs>
              <w:spacing w:line="276" w:lineRule="auto"/>
              <w:ind w:left="139" w:right="124" w:hanging="3"/>
              <w:rPr>
                <w:rFonts w:ascii="Tahoma" w:hAnsi="Tahoma" w:cs="Tahoma"/>
                <w:sz w:val="22"/>
                <w:szCs w:val="22"/>
                <w:lang w:val="ru-RU"/>
              </w:rPr>
            </w:pPr>
            <w:r w:rsidRPr="00B61AF5">
              <w:rPr>
                <w:rFonts w:ascii="Tahoma" w:hAnsi="Tahoma" w:cs="Tahoma"/>
                <w:sz w:val="22"/>
                <w:szCs w:val="22"/>
                <w:lang w:val="ru-RU"/>
              </w:rPr>
              <w:t xml:space="preserve">В окончательном виде стоимость выполнения работ по Договору, порядок ее формирования и/или изменения (в том числе, когда данные условия как предварительные содержатся в проекте Договора, прилагаемом к пакету закупочной документации), определяется по итогам торгов на основании ценового предложения Претендента. </w:t>
            </w:r>
          </w:p>
          <w:p w:rsidR="006525E9" w:rsidRPr="00B61AF5" w:rsidRDefault="00B61AF5" w:rsidP="00B61AF5">
            <w:pPr>
              <w:pStyle w:val="a3"/>
              <w:numPr>
                <w:ilvl w:val="0"/>
                <w:numId w:val="14"/>
              </w:numPr>
              <w:tabs>
                <w:tab w:val="left" w:pos="1276"/>
              </w:tabs>
              <w:spacing w:line="276" w:lineRule="auto"/>
              <w:ind w:left="139" w:right="124" w:hanging="3"/>
              <w:rPr>
                <w:rFonts w:ascii="Tahoma" w:hAnsi="Tahoma" w:cs="Tahoma"/>
                <w:sz w:val="22"/>
                <w:szCs w:val="22"/>
                <w:lang w:val="ru-RU"/>
              </w:rPr>
            </w:pPr>
            <w:r w:rsidRPr="00B61AF5">
              <w:rPr>
                <w:rFonts w:ascii="Tahoma" w:hAnsi="Tahoma" w:cs="Tahoma"/>
                <w:sz w:val="22"/>
                <w:szCs w:val="22"/>
                <w:lang w:val="ru-RU"/>
              </w:rPr>
              <w:t>В стоимость выполненных работ включены запасные части, расходные материалы и транспортные расходы по доставке Оборудования до места ремонта и обратно на склад Заказчика, находящегося по адресу: Архангельская область, Мезенский район, МО «</w:t>
            </w:r>
            <w:proofErr w:type="spellStart"/>
            <w:r w:rsidRPr="00B61AF5">
              <w:rPr>
                <w:rFonts w:ascii="Tahoma" w:hAnsi="Tahoma" w:cs="Tahoma"/>
                <w:sz w:val="22"/>
                <w:szCs w:val="22"/>
                <w:lang w:val="ru-RU"/>
              </w:rPr>
              <w:t>Соянское</w:t>
            </w:r>
            <w:proofErr w:type="spellEnd"/>
            <w:r w:rsidRPr="00B61AF5">
              <w:rPr>
                <w:rFonts w:ascii="Tahoma" w:hAnsi="Tahoma" w:cs="Tahoma"/>
                <w:sz w:val="22"/>
                <w:szCs w:val="22"/>
                <w:lang w:val="ru-RU"/>
              </w:rPr>
              <w:t>», ГОК им. В. Гриба. (132 км к Северо-Востоку от г. Архангельска по автодороге 3 кат.) склад Карьер, представителю Заказчика.</w:t>
            </w:r>
          </w:p>
        </w:tc>
      </w:tr>
      <w:tr w:rsidR="00E819B9" w:rsidRPr="00D15B3A" w:rsidTr="00E1024C">
        <w:tc>
          <w:tcPr>
            <w:tcW w:w="371" w:type="pct"/>
            <w:tcBorders>
              <w:top w:val="outset" w:sz="6" w:space="0" w:color="auto"/>
              <w:left w:val="outset" w:sz="6" w:space="0" w:color="auto"/>
              <w:bottom w:val="outset" w:sz="6" w:space="0" w:color="auto"/>
              <w:right w:val="outset" w:sz="6" w:space="0" w:color="auto"/>
            </w:tcBorders>
          </w:tcPr>
          <w:p w:rsidR="00E819B9" w:rsidRPr="00D15B3A" w:rsidRDefault="00E819B9"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386" w:type="pct"/>
            <w:tcBorders>
              <w:top w:val="outset" w:sz="6" w:space="0" w:color="auto"/>
              <w:left w:val="outset" w:sz="6" w:space="0" w:color="auto"/>
              <w:bottom w:val="outset" w:sz="6" w:space="0" w:color="auto"/>
              <w:right w:val="outset" w:sz="6" w:space="0" w:color="auto"/>
            </w:tcBorders>
          </w:tcPr>
          <w:p w:rsidR="00E819B9" w:rsidRPr="00F241D1" w:rsidRDefault="00F241D1" w:rsidP="006525E9">
            <w:pPr>
              <w:spacing w:line="276" w:lineRule="auto"/>
              <w:ind w:left="125" w:right="71"/>
              <w:jc w:val="left"/>
              <w:rPr>
                <w:rFonts w:ascii="Tahoma" w:hAnsi="Tahoma" w:cs="Tahoma"/>
                <w:sz w:val="22"/>
                <w:szCs w:val="22"/>
              </w:rPr>
            </w:pPr>
            <w:r w:rsidRPr="00F241D1">
              <w:rPr>
                <w:rFonts w:ascii="Tahoma" w:hAnsi="Tahoma" w:cs="Tahoma"/>
                <w:sz w:val="22"/>
                <w:szCs w:val="22"/>
              </w:rPr>
              <w:t>Требования об условиях, видах и методах внесения платежей, предлагаемых формах оплаты, порядке финансирования, условиях кредитования сделки</w:t>
            </w:r>
          </w:p>
        </w:tc>
        <w:tc>
          <w:tcPr>
            <w:tcW w:w="3243" w:type="pct"/>
            <w:tcBorders>
              <w:top w:val="outset" w:sz="6" w:space="0" w:color="auto"/>
              <w:left w:val="outset" w:sz="6" w:space="0" w:color="auto"/>
              <w:bottom w:val="outset" w:sz="6" w:space="0" w:color="auto"/>
              <w:right w:val="outset" w:sz="6" w:space="0" w:color="auto"/>
            </w:tcBorders>
          </w:tcPr>
          <w:p w:rsidR="00B61AF5" w:rsidRPr="00B61AF5" w:rsidRDefault="00B61AF5" w:rsidP="00B61AF5">
            <w:pPr>
              <w:pStyle w:val="a3"/>
              <w:numPr>
                <w:ilvl w:val="0"/>
                <w:numId w:val="15"/>
              </w:numPr>
              <w:tabs>
                <w:tab w:val="left" w:pos="1276"/>
              </w:tabs>
              <w:suppressAutoHyphens/>
              <w:spacing w:line="276" w:lineRule="auto"/>
              <w:ind w:left="139" w:right="124" w:hanging="3"/>
              <w:rPr>
                <w:rFonts w:ascii="Tahoma" w:hAnsi="Tahoma" w:cs="Tahoma"/>
                <w:sz w:val="22"/>
                <w:szCs w:val="22"/>
                <w:lang w:val="ru-RU"/>
              </w:rPr>
            </w:pPr>
            <w:r w:rsidRPr="00B61AF5">
              <w:rPr>
                <w:rFonts w:ascii="Tahoma" w:hAnsi="Tahoma" w:cs="Tahoma"/>
                <w:sz w:val="22"/>
                <w:szCs w:val="22"/>
                <w:lang w:val="ru-RU"/>
              </w:rPr>
              <w:t>Расчеты по настоящему Договору, осуществляются перечислением в безналичной форме денежных средств на расчетный счет Исполнителя.</w:t>
            </w:r>
          </w:p>
          <w:p w:rsidR="00B61AF5" w:rsidRPr="00B61AF5" w:rsidRDefault="00B61AF5" w:rsidP="00B61AF5">
            <w:pPr>
              <w:pStyle w:val="a3"/>
              <w:numPr>
                <w:ilvl w:val="0"/>
                <w:numId w:val="15"/>
              </w:numPr>
              <w:tabs>
                <w:tab w:val="left" w:pos="1276"/>
              </w:tabs>
              <w:suppressAutoHyphens/>
              <w:spacing w:line="276" w:lineRule="auto"/>
              <w:ind w:left="139" w:right="124" w:hanging="3"/>
              <w:rPr>
                <w:rFonts w:ascii="Tahoma" w:hAnsi="Tahoma" w:cs="Tahoma"/>
                <w:sz w:val="22"/>
                <w:szCs w:val="22"/>
                <w:lang w:val="ru-RU"/>
              </w:rPr>
            </w:pPr>
            <w:r w:rsidRPr="00B61AF5">
              <w:rPr>
                <w:rFonts w:ascii="Tahoma" w:hAnsi="Tahoma" w:cs="Tahoma"/>
                <w:sz w:val="22"/>
                <w:szCs w:val="22"/>
                <w:lang w:val="ru-RU"/>
              </w:rPr>
              <w:t xml:space="preserve">Исполнитель </w:t>
            </w:r>
            <w:r w:rsidR="00757652">
              <w:rPr>
                <w:rFonts w:ascii="Tahoma" w:hAnsi="Tahoma" w:cs="Tahoma"/>
                <w:sz w:val="22"/>
                <w:szCs w:val="22"/>
                <w:lang w:val="ru-RU"/>
              </w:rPr>
              <w:t>направляет</w:t>
            </w:r>
            <w:r w:rsidRPr="00B61AF5">
              <w:rPr>
                <w:rFonts w:ascii="Tahoma" w:hAnsi="Tahoma" w:cs="Tahoma"/>
                <w:sz w:val="22"/>
                <w:szCs w:val="22"/>
                <w:lang w:val="ru-RU"/>
              </w:rPr>
              <w:t xml:space="preserve"> Заказчику пакет документов для оплаты по выполненным Работам не позднее 30 (тридцатого) числа отчетного месяца. Состав пакета документов:  </w:t>
            </w:r>
          </w:p>
          <w:p w:rsidR="00B61AF5" w:rsidRPr="00B61AF5" w:rsidRDefault="00B61AF5" w:rsidP="00B61AF5">
            <w:pPr>
              <w:pStyle w:val="a3"/>
              <w:tabs>
                <w:tab w:val="left" w:pos="1276"/>
              </w:tabs>
              <w:suppressAutoHyphens/>
              <w:spacing w:line="276" w:lineRule="auto"/>
              <w:ind w:left="139" w:right="124"/>
              <w:rPr>
                <w:rFonts w:ascii="Tahoma" w:hAnsi="Tahoma" w:cs="Tahoma"/>
                <w:sz w:val="22"/>
                <w:szCs w:val="22"/>
                <w:lang w:val="ru-RU"/>
              </w:rPr>
            </w:pPr>
            <w:r w:rsidRPr="00B61AF5">
              <w:rPr>
                <w:rFonts w:ascii="Tahoma" w:hAnsi="Tahoma" w:cs="Tahoma"/>
                <w:sz w:val="22"/>
                <w:szCs w:val="22"/>
                <w:lang w:val="ru-RU"/>
              </w:rPr>
              <w:t>- Счет;</w:t>
            </w:r>
          </w:p>
          <w:p w:rsidR="00B61AF5" w:rsidRPr="00B61AF5" w:rsidRDefault="00B61AF5" w:rsidP="00B61AF5">
            <w:pPr>
              <w:pStyle w:val="a3"/>
              <w:tabs>
                <w:tab w:val="left" w:pos="1276"/>
              </w:tabs>
              <w:suppressAutoHyphens/>
              <w:spacing w:line="276" w:lineRule="auto"/>
              <w:ind w:left="139" w:right="124"/>
              <w:rPr>
                <w:rFonts w:ascii="Tahoma" w:hAnsi="Tahoma" w:cs="Tahoma"/>
                <w:sz w:val="22"/>
                <w:szCs w:val="22"/>
                <w:lang w:val="ru-RU"/>
              </w:rPr>
            </w:pPr>
            <w:r w:rsidRPr="00B61AF5">
              <w:rPr>
                <w:rFonts w:ascii="Tahoma" w:hAnsi="Tahoma" w:cs="Tahoma"/>
                <w:sz w:val="22"/>
                <w:szCs w:val="22"/>
                <w:lang w:val="ru-RU"/>
              </w:rPr>
              <w:t>- Акт выполненных Работ/УПД;</w:t>
            </w:r>
          </w:p>
          <w:p w:rsidR="00B61AF5" w:rsidRPr="00B61AF5" w:rsidRDefault="00B61AF5" w:rsidP="00B61AF5">
            <w:pPr>
              <w:pStyle w:val="a3"/>
              <w:tabs>
                <w:tab w:val="left" w:pos="1276"/>
              </w:tabs>
              <w:suppressAutoHyphens/>
              <w:spacing w:line="276" w:lineRule="auto"/>
              <w:ind w:left="139" w:right="124"/>
              <w:rPr>
                <w:rFonts w:ascii="Tahoma" w:hAnsi="Tahoma" w:cs="Tahoma"/>
                <w:sz w:val="22"/>
                <w:szCs w:val="22"/>
                <w:lang w:val="ru-RU"/>
              </w:rPr>
            </w:pPr>
            <w:r w:rsidRPr="00B61AF5">
              <w:rPr>
                <w:rFonts w:ascii="Tahoma" w:hAnsi="Tahoma" w:cs="Tahoma"/>
                <w:sz w:val="22"/>
                <w:szCs w:val="22"/>
                <w:lang w:val="ru-RU"/>
              </w:rPr>
              <w:t>- Дефектная ведомость;</w:t>
            </w:r>
          </w:p>
          <w:p w:rsidR="00B61AF5" w:rsidRPr="00B61AF5" w:rsidRDefault="00B61AF5" w:rsidP="00B61AF5">
            <w:pPr>
              <w:pStyle w:val="a3"/>
              <w:tabs>
                <w:tab w:val="left" w:pos="1276"/>
              </w:tabs>
              <w:suppressAutoHyphens/>
              <w:spacing w:line="276" w:lineRule="auto"/>
              <w:ind w:left="139" w:right="124"/>
              <w:rPr>
                <w:rFonts w:ascii="Tahoma" w:hAnsi="Tahoma" w:cs="Tahoma"/>
                <w:sz w:val="22"/>
                <w:szCs w:val="22"/>
                <w:lang w:val="ru-RU"/>
              </w:rPr>
            </w:pPr>
            <w:r w:rsidRPr="00B61AF5">
              <w:rPr>
                <w:rFonts w:ascii="Tahoma" w:hAnsi="Tahoma" w:cs="Tahoma"/>
                <w:sz w:val="22"/>
                <w:szCs w:val="22"/>
                <w:lang w:val="ru-RU"/>
              </w:rPr>
              <w:t>- Заказ-наряд;</w:t>
            </w:r>
          </w:p>
          <w:p w:rsidR="00B61AF5" w:rsidRPr="00B61AF5" w:rsidRDefault="00B61AF5" w:rsidP="00B61AF5">
            <w:pPr>
              <w:pStyle w:val="a3"/>
              <w:tabs>
                <w:tab w:val="left" w:pos="1276"/>
              </w:tabs>
              <w:suppressAutoHyphens/>
              <w:spacing w:line="276" w:lineRule="auto"/>
              <w:ind w:left="139" w:right="124"/>
              <w:rPr>
                <w:rFonts w:ascii="Tahoma" w:hAnsi="Tahoma" w:cs="Tahoma"/>
                <w:sz w:val="22"/>
                <w:szCs w:val="22"/>
                <w:lang w:val="ru-RU"/>
              </w:rPr>
            </w:pPr>
            <w:r w:rsidRPr="00B61AF5">
              <w:rPr>
                <w:rFonts w:ascii="Tahoma" w:hAnsi="Tahoma" w:cs="Tahoma"/>
                <w:sz w:val="22"/>
                <w:szCs w:val="22"/>
                <w:lang w:val="ru-RU"/>
              </w:rPr>
              <w:t>- Товарная накладная формы М-15 АГД;</w:t>
            </w:r>
          </w:p>
          <w:p w:rsidR="00B61AF5" w:rsidRPr="00B61AF5" w:rsidRDefault="00B61AF5" w:rsidP="00B61AF5">
            <w:pPr>
              <w:pStyle w:val="a3"/>
              <w:tabs>
                <w:tab w:val="left" w:pos="1276"/>
              </w:tabs>
              <w:suppressAutoHyphens/>
              <w:spacing w:line="276" w:lineRule="auto"/>
              <w:ind w:left="139" w:right="124"/>
              <w:rPr>
                <w:rFonts w:ascii="Tahoma" w:hAnsi="Tahoma" w:cs="Tahoma"/>
                <w:sz w:val="22"/>
                <w:szCs w:val="22"/>
                <w:lang w:val="ru-RU"/>
              </w:rPr>
            </w:pPr>
            <w:r w:rsidRPr="00B61AF5">
              <w:rPr>
                <w:rFonts w:ascii="Tahoma" w:hAnsi="Tahoma" w:cs="Tahoma"/>
                <w:sz w:val="22"/>
                <w:szCs w:val="22"/>
                <w:lang w:val="ru-RU"/>
              </w:rPr>
              <w:t>- Отчет об использовании давальческих материалов</w:t>
            </w:r>
            <w:r w:rsidR="00757652">
              <w:rPr>
                <w:rFonts w:ascii="Tahoma" w:hAnsi="Tahoma" w:cs="Tahoma"/>
                <w:sz w:val="22"/>
                <w:szCs w:val="22"/>
                <w:lang w:val="ru-RU"/>
              </w:rPr>
              <w:t xml:space="preserve"> (</w:t>
            </w:r>
            <w:r w:rsidR="00757652" w:rsidRPr="00757652">
              <w:rPr>
                <w:rFonts w:ascii="Tahoma" w:hAnsi="Tahoma" w:cs="Tahoma"/>
                <w:sz w:val="22"/>
                <w:szCs w:val="22"/>
                <w:lang w:val="ru-RU"/>
              </w:rPr>
              <w:t>при использовании материалов Заказчика)</w:t>
            </w:r>
            <w:r w:rsidRPr="00B61AF5">
              <w:rPr>
                <w:rFonts w:ascii="Tahoma" w:hAnsi="Tahoma" w:cs="Tahoma"/>
                <w:sz w:val="22"/>
                <w:szCs w:val="22"/>
                <w:lang w:val="ru-RU"/>
              </w:rPr>
              <w:t>.</w:t>
            </w:r>
            <w:r w:rsidRPr="00B61AF5">
              <w:rPr>
                <w:rFonts w:ascii="Tahoma" w:hAnsi="Tahoma" w:cs="Tahoma"/>
                <w:sz w:val="22"/>
                <w:szCs w:val="22"/>
                <w:lang w:val="ru-RU"/>
              </w:rPr>
              <w:tab/>
            </w:r>
          </w:p>
          <w:p w:rsidR="00B61AF5" w:rsidRPr="00B61AF5" w:rsidRDefault="00B61AF5" w:rsidP="00B61AF5">
            <w:pPr>
              <w:pStyle w:val="a3"/>
              <w:numPr>
                <w:ilvl w:val="0"/>
                <w:numId w:val="15"/>
              </w:numPr>
              <w:tabs>
                <w:tab w:val="left" w:pos="1276"/>
              </w:tabs>
              <w:suppressAutoHyphens/>
              <w:spacing w:line="276" w:lineRule="auto"/>
              <w:ind w:left="139" w:right="124" w:hanging="3"/>
              <w:rPr>
                <w:rFonts w:ascii="Tahoma" w:hAnsi="Tahoma" w:cs="Tahoma"/>
                <w:sz w:val="22"/>
                <w:szCs w:val="22"/>
                <w:lang w:val="ru-RU"/>
              </w:rPr>
            </w:pPr>
            <w:r w:rsidRPr="00B61AF5">
              <w:rPr>
                <w:rFonts w:ascii="Tahoma" w:hAnsi="Tahoma" w:cs="Tahoma"/>
                <w:sz w:val="22"/>
                <w:szCs w:val="22"/>
                <w:lang w:val="ru-RU"/>
              </w:rPr>
              <w:t>Оплата за выполненные Работы производится Заказчиком ежемесячно в течение 60 (шестидесяти) календарных дней с даты регистрации счёта на оплату в отделе делопроизводства Заказчика, при наличии подписанного Сторонами пакета до</w:t>
            </w:r>
            <w:r w:rsidR="00757652">
              <w:rPr>
                <w:rFonts w:ascii="Tahoma" w:hAnsi="Tahoma" w:cs="Tahoma"/>
                <w:sz w:val="22"/>
                <w:szCs w:val="22"/>
                <w:lang w:val="ru-RU"/>
              </w:rPr>
              <w:t xml:space="preserve">кументов (счета, </w:t>
            </w:r>
            <w:r w:rsidRPr="00B61AF5">
              <w:rPr>
                <w:rFonts w:ascii="Tahoma" w:hAnsi="Tahoma" w:cs="Tahoma"/>
                <w:sz w:val="22"/>
                <w:szCs w:val="22"/>
                <w:lang w:val="ru-RU"/>
              </w:rPr>
              <w:t>акта выполненных работ</w:t>
            </w:r>
            <w:r>
              <w:rPr>
                <w:rFonts w:ascii="Tahoma" w:hAnsi="Tahoma" w:cs="Tahoma"/>
                <w:sz w:val="22"/>
                <w:szCs w:val="22"/>
                <w:lang w:val="ru-RU"/>
              </w:rPr>
              <w:t>/УПД</w:t>
            </w:r>
            <w:r w:rsidRPr="00B61AF5">
              <w:rPr>
                <w:rFonts w:ascii="Tahoma" w:hAnsi="Tahoma" w:cs="Tahoma"/>
                <w:sz w:val="22"/>
                <w:szCs w:val="22"/>
                <w:lang w:val="ru-RU"/>
              </w:rPr>
              <w:t xml:space="preserve">, дефектной ведомости, заказ-наряда, товарной накладной по форме М-15 АГД, отчета об использовании давальческих материалов). Счет на оплату должен быть зарегистрирован в отделе делопроизводства Заказчика в течение 3 (трёх) рабочих дней с даты его получения от Исполнителя по факсу 8(8182) </w:t>
            </w:r>
            <w:r w:rsidR="003133C5" w:rsidRPr="003133C5">
              <w:rPr>
                <w:rFonts w:ascii="Tahoma" w:hAnsi="Tahoma" w:cs="Tahoma"/>
                <w:sz w:val="22"/>
                <w:szCs w:val="22"/>
                <w:lang w:val="ru-RU"/>
              </w:rPr>
              <w:t>49-45-51</w:t>
            </w:r>
            <w:r w:rsidRPr="00B61AF5">
              <w:rPr>
                <w:rFonts w:ascii="Tahoma" w:hAnsi="Tahoma" w:cs="Tahoma"/>
                <w:sz w:val="22"/>
                <w:szCs w:val="22"/>
                <w:lang w:val="ru-RU"/>
              </w:rPr>
              <w:t xml:space="preserve"> или электронной почте на E-</w:t>
            </w:r>
            <w:proofErr w:type="spellStart"/>
            <w:r w:rsidRPr="00B61AF5">
              <w:rPr>
                <w:rFonts w:ascii="Tahoma" w:hAnsi="Tahoma" w:cs="Tahoma"/>
                <w:sz w:val="22"/>
                <w:szCs w:val="22"/>
                <w:lang w:val="ru-RU"/>
              </w:rPr>
              <w:t>mail</w:t>
            </w:r>
            <w:proofErr w:type="spellEnd"/>
            <w:r w:rsidRPr="00B61AF5">
              <w:rPr>
                <w:rFonts w:ascii="Tahoma" w:hAnsi="Tahoma" w:cs="Tahoma"/>
                <w:sz w:val="22"/>
                <w:szCs w:val="22"/>
                <w:lang w:val="ru-RU"/>
              </w:rPr>
              <w:t xml:space="preserve">: </w:t>
            </w:r>
            <w:proofErr w:type="spellStart"/>
            <w:r w:rsidRPr="00B61AF5">
              <w:rPr>
                <w:rFonts w:ascii="Tahoma" w:hAnsi="Tahoma" w:cs="Tahoma"/>
                <w:sz w:val="22"/>
                <w:szCs w:val="22"/>
                <w:lang w:val="ru-RU"/>
              </w:rPr>
              <w:t>Fax@agddiamond</w:t>
            </w:r>
            <w:proofErr w:type="spellEnd"/>
            <w:r w:rsidRPr="00B61AF5">
              <w:rPr>
                <w:rFonts w:ascii="Tahoma" w:hAnsi="Tahoma" w:cs="Tahoma"/>
                <w:sz w:val="22"/>
                <w:szCs w:val="22"/>
                <w:lang w:val="en-US"/>
              </w:rPr>
              <w:t>s</w:t>
            </w:r>
            <w:r w:rsidRPr="00B61AF5">
              <w:rPr>
                <w:rFonts w:ascii="Tahoma" w:hAnsi="Tahoma" w:cs="Tahoma"/>
                <w:sz w:val="22"/>
                <w:szCs w:val="22"/>
                <w:lang w:val="ru-RU"/>
              </w:rPr>
              <w:t>.</w:t>
            </w:r>
            <w:proofErr w:type="spellStart"/>
            <w:r w:rsidRPr="00B61AF5">
              <w:rPr>
                <w:rFonts w:ascii="Tahoma" w:hAnsi="Tahoma" w:cs="Tahoma"/>
                <w:sz w:val="22"/>
                <w:szCs w:val="22"/>
                <w:lang w:val="en-US"/>
              </w:rPr>
              <w:t>ru</w:t>
            </w:r>
            <w:proofErr w:type="spellEnd"/>
            <w:r w:rsidRPr="00B61AF5">
              <w:rPr>
                <w:rFonts w:ascii="Tahoma" w:hAnsi="Tahoma" w:cs="Tahoma"/>
                <w:sz w:val="22"/>
                <w:szCs w:val="22"/>
                <w:lang w:val="ru-RU"/>
              </w:rPr>
              <w:t>, с сообщением входящего номера, либо направлен мотивированный отказ от его регистрации. В случае неполучения мотивированного отказа, счет на оплату считается полученным Заказчиком.</w:t>
            </w:r>
          </w:p>
          <w:p w:rsidR="00B61AF5" w:rsidRPr="00B61AF5" w:rsidRDefault="00B61AF5" w:rsidP="00B61AF5">
            <w:pPr>
              <w:pStyle w:val="a3"/>
              <w:numPr>
                <w:ilvl w:val="0"/>
                <w:numId w:val="15"/>
              </w:numPr>
              <w:tabs>
                <w:tab w:val="left" w:pos="1276"/>
              </w:tabs>
              <w:suppressAutoHyphens/>
              <w:spacing w:line="276" w:lineRule="auto"/>
              <w:ind w:left="139" w:right="124" w:hanging="3"/>
              <w:rPr>
                <w:rFonts w:ascii="Tahoma" w:hAnsi="Tahoma" w:cs="Tahoma"/>
                <w:sz w:val="22"/>
                <w:szCs w:val="22"/>
                <w:lang w:val="ru-RU"/>
              </w:rPr>
            </w:pPr>
            <w:r w:rsidRPr="00B61AF5">
              <w:rPr>
                <w:rFonts w:ascii="Tahoma" w:hAnsi="Tahoma" w:cs="Tahoma"/>
                <w:sz w:val="22"/>
                <w:szCs w:val="22"/>
                <w:lang w:val="ru-RU"/>
              </w:rPr>
              <w:t>Стороны вправе обмениваться документами посредством ЭДО после подписания соглашения об обмене электронными документами.</w:t>
            </w:r>
          </w:p>
          <w:p w:rsidR="00B61AF5" w:rsidRPr="00B61AF5" w:rsidRDefault="00B61AF5" w:rsidP="00B61AF5">
            <w:pPr>
              <w:pStyle w:val="a3"/>
              <w:numPr>
                <w:ilvl w:val="0"/>
                <w:numId w:val="15"/>
              </w:numPr>
              <w:tabs>
                <w:tab w:val="left" w:pos="1276"/>
              </w:tabs>
              <w:suppressAutoHyphens/>
              <w:spacing w:line="276" w:lineRule="auto"/>
              <w:ind w:left="139" w:right="124" w:hanging="3"/>
              <w:rPr>
                <w:rFonts w:ascii="Tahoma" w:hAnsi="Tahoma" w:cs="Tahoma"/>
                <w:sz w:val="22"/>
                <w:szCs w:val="22"/>
                <w:lang w:val="ru-RU"/>
              </w:rPr>
            </w:pPr>
            <w:r w:rsidRPr="00B61AF5">
              <w:rPr>
                <w:rFonts w:ascii="Tahoma" w:hAnsi="Tahoma" w:cs="Tahoma"/>
                <w:sz w:val="22"/>
                <w:szCs w:val="22"/>
                <w:lang w:val="ru-RU"/>
              </w:rPr>
              <w:t>Датой исполнения обязательств Заказчика по оплате считается дата списания денежных средств с расчетного счета Заказчика.</w:t>
            </w:r>
          </w:p>
          <w:p w:rsidR="00B61AF5" w:rsidRPr="00B61AF5" w:rsidRDefault="00B61AF5" w:rsidP="00B61AF5">
            <w:pPr>
              <w:pStyle w:val="a3"/>
              <w:numPr>
                <w:ilvl w:val="0"/>
                <w:numId w:val="15"/>
              </w:numPr>
              <w:tabs>
                <w:tab w:val="left" w:pos="1276"/>
              </w:tabs>
              <w:suppressAutoHyphens/>
              <w:spacing w:line="276" w:lineRule="auto"/>
              <w:ind w:left="139" w:right="124" w:hanging="3"/>
              <w:rPr>
                <w:rFonts w:ascii="Tahoma" w:hAnsi="Tahoma" w:cs="Tahoma"/>
                <w:sz w:val="22"/>
                <w:szCs w:val="22"/>
                <w:lang w:val="ru-RU"/>
              </w:rPr>
            </w:pPr>
            <w:r w:rsidRPr="00B61AF5">
              <w:rPr>
                <w:rFonts w:ascii="Tahoma" w:hAnsi="Tahoma" w:cs="Tahoma"/>
                <w:sz w:val="22"/>
                <w:szCs w:val="22"/>
                <w:lang w:val="ru-RU"/>
              </w:rPr>
              <w:t>Платеж со стороны Заказчика считается исполненным при списании суммы платежа с его расчетного счета.</w:t>
            </w:r>
          </w:p>
          <w:p w:rsidR="00CD0636" w:rsidRPr="00B61AF5" w:rsidRDefault="00CD0636" w:rsidP="00E1024C">
            <w:pPr>
              <w:pStyle w:val="a3"/>
              <w:spacing w:line="276" w:lineRule="auto"/>
              <w:ind w:left="139" w:right="124" w:hanging="3"/>
              <w:rPr>
                <w:rFonts w:ascii="Tahoma" w:hAnsi="Tahoma" w:cs="Tahoma"/>
                <w:sz w:val="22"/>
                <w:szCs w:val="22"/>
                <w:lang w:val="ru-RU"/>
              </w:rPr>
            </w:pPr>
          </w:p>
        </w:tc>
      </w:tr>
    </w:tbl>
    <w:p w:rsidR="001C3F7C" w:rsidRPr="00D15B3A" w:rsidRDefault="001C3F7C" w:rsidP="000A5EC5">
      <w:pPr>
        <w:tabs>
          <w:tab w:val="clear" w:pos="720"/>
        </w:tabs>
        <w:autoSpaceDE w:val="0"/>
        <w:autoSpaceDN w:val="0"/>
        <w:adjustRightInd w:val="0"/>
        <w:snapToGrid/>
        <w:ind w:right="135"/>
        <w:rPr>
          <w:rFonts w:ascii="Tahoma" w:eastAsiaTheme="minorHAnsi" w:hAnsi="Tahoma" w:cs="Tahoma"/>
          <w:color w:val="000000" w:themeColor="text1"/>
          <w:sz w:val="22"/>
          <w:szCs w:val="22"/>
          <w:lang w:eastAsia="en-US"/>
        </w:rPr>
      </w:pPr>
    </w:p>
    <w:p w:rsidR="005C736E" w:rsidRPr="00D15B3A" w:rsidRDefault="005C736E" w:rsidP="000A5EC5">
      <w:pPr>
        <w:tabs>
          <w:tab w:val="clear" w:pos="720"/>
        </w:tabs>
        <w:autoSpaceDE w:val="0"/>
        <w:autoSpaceDN w:val="0"/>
        <w:adjustRightInd w:val="0"/>
        <w:snapToGrid/>
        <w:ind w:right="135"/>
        <w:rPr>
          <w:rFonts w:ascii="Tahoma" w:eastAsiaTheme="minorHAnsi" w:hAnsi="Tahoma" w:cs="Tahoma"/>
          <w:i/>
          <w:color w:val="000000" w:themeColor="text1"/>
          <w:sz w:val="22"/>
          <w:szCs w:val="22"/>
          <w:u w:val="single"/>
          <w:lang w:eastAsia="en-US"/>
        </w:rPr>
      </w:pPr>
    </w:p>
    <w:p w:rsidR="00CB64BE" w:rsidRDefault="00CB64BE" w:rsidP="002A65A8">
      <w:pPr>
        <w:tabs>
          <w:tab w:val="clear" w:pos="720"/>
        </w:tabs>
        <w:autoSpaceDE w:val="0"/>
        <w:autoSpaceDN w:val="0"/>
        <w:adjustRightInd w:val="0"/>
        <w:snapToGrid/>
        <w:ind w:right="136"/>
        <w:contextualSpacing/>
        <w:rPr>
          <w:rFonts w:ascii="Tahoma" w:eastAsiaTheme="minorHAnsi" w:hAnsi="Tahoma" w:cs="Tahoma"/>
          <w:color w:val="000000" w:themeColor="text1"/>
          <w:sz w:val="22"/>
          <w:szCs w:val="22"/>
          <w:lang w:eastAsia="en-US"/>
        </w:rPr>
      </w:pPr>
      <w:bookmarkStart w:id="0" w:name="_GoBack"/>
      <w:bookmarkEnd w:id="0"/>
      <w:r>
        <w:rPr>
          <w:rFonts w:ascii="Tahoma" w:eastAsiaTheme="minorHAnsi" w:hAnsi="Tahoma" w:cs="Tahoma"/>
          <w:color w:val="000000" w:themeColor="text1"/>
          <w:sz w:val="22"/>
          <w:szCs w:val="22"/>
          <w:lang w:eastAsia="en-US"/>
        </w:rPr>
        <w:t>Приложения:</w:t>
      </w:r>
    </w:p>
    <w:p w:rsidR="003227AB" w:rsidRPr="003227AB" w:rsidRDefault="003227AB" w:rsidP="003227AB">
      <w:pPr>
        <w:pStyle w:val="a3"/>
        <w:keepNext/>
        <w:widowControl w:val="0"/>
        <w:numPr>
          <w:ilvl w:val="0"/>
          <w:numId w:val="2"/>
        </w:numPr>
        <w:shd w:val="clear" w:color="auto" w:fill="FFFFFF"/>
        <w:tabs>
          <w:tab w:val="clear" w:pos="720"/>
          <w:tab w:val="left" w:pos="1276"/>
        </w:tabs>
        <w:autoSpaceDE w:val="0"/>
        <w:autoSpaceDN w:val="0"/>
        <w:adjustRightInd w:val="0"/>
        <w:snapToGrid/>
        <w:spacing w:line="276" w:lineRule="auto"/>
        <w:outlineLvl w:val="0"/>
        <w:rPr>
          <w:rFonts w:ascii="Tahoma" w:hAnsi="Tahoma" w:cs="Tahoma"/>
          <w:sz w:val="22"/>
          <w:szCs w:val="22"/>
        </w:rPr>
      </w:pPr>
      <w:r w:rsidRPr="003227AB">
        <w:rPr>
          <w:rFonts w:ascii="Tahoma" w:hAnsi="Tahoma" w:cs="Tahoma"/>
          <w:sz w:val="22"/>
          <w:szCs w:val="22"/>
        </w:rPr>
        <w:t>Объём работ по капитальному ремонту агрегатов с наименованием Оборудования – 1 л.;</w:t>
      </w:r>
    </w:p>
    <w:p w:rsidR="003227AB" w:rsidRPr="003227AB" w:rsidRDefault="003227AB" w:rsidP="003227AB">
      <w:pPr>
        <w:pStyle w:val="a3"/>
        <w:keepNext/>
        <w:widowControl w:val="0"/>
        <w:numPr>
          <w:ilvl w:val="0"/>
          <w:numId w:val="2"/>
        </w:numPr>
        <w:shd w:val="clear" w:color="auto" w:fill="FFFFFF"/>
        <w:tabs>
          <w:tab w:val="clear" w:pos="720"/>
          <w:tab w:val="left" w:pos="1276"/>
        </w:tabs>
        <w:autoSpaceDE w:val="0"/>
        <w:autoSpaceDN w:val="0"/>
        <w:adjustRightInd w:val="0"/>
        <w:snapToGrid/>
        <w:spacing w:line="276" w:lineRule="auto"/>
        <w:outlineLvl w:val="0"/>
        <w:rPr>
          <w:rFonts w:ascii="Tahoma" w:hAnsi="Tahoma" w:cs="Tahoma"/>
          <w:sz w:val="22"/>
          <w:szCs w:val="22"/>
        </w:rPr>
      </w:pPr>
      <w:r w:rsidRPr="003227AB">
        <w:rPr>
          <w:rFonts w:ascii="Tahoma" w:hAnsi="Tahoma" w:cs="Tahoma"/>
          <w:sz w:val="22"/>
          <w:szCs w:val="22"/>
        </w:rPr>
        <w:t xml:space="preserve"> Заявление о безусловном подписании проекта Договора в редакции Заказчика – 1 л.;</w:t>
      </w:r>
    </w:p>
    <w:p w:rsidR="003227AB" w:rsidRPr="003227AB" w:rsidRDefault="003227AB" w:rsidP="003227AB">
      <w:pPr>
        <w:pStyle w:val="a3"/>
        <w:keepNext/>
        <w:widowControl w:val="0"/>
        <w:numPr>
          <w:ilvl w:val="0"/>
          <w:numId w:val="2"/>
        </w:numPr>
        <w:shd w:val="clear" w:color="auto" w:fill="FFFFFF"/>
        <w:tabs>
          <w:tab w:val="clear" w:pos="720"/>
          <w:tab w:val="left" w:pos="1276"/>
        </w:tabs>
        <w:autoSpaceDE w:val="0"/>
        <w:autoSpaceDN w:val="0"/>
        <w:adjustRightInd w:val="0"/>
        <w:snapToGrid/>
        <w:spacing w:line="276" w:lineRule="auto"/>
        <w:outlineLvl w:val="0"/>
        <w:rPr>
          <w:rFonts w:ascii="Tahoma" w:hAnsi="Tahoma" w:cs="Tahoma"/>
          <w:sz w:val="22"/>
          <w:szCs w:val="22"/>
        </w:rPr>
      </w:pPr>
      <w:r w:rsidRPr="003227AB">
        <w:rPr>
          <w:rFonts w:ascii="Tahoma" w:hAnsi="Tahoma" w:cs="Tahoma"/>
          <w:sz w:val="22"/>
          <w:szCs w:val="22"/>
        </w:rPr>
        <w:t xml:space="preserve"> Форма сведений об опыте выполнения работ Претендентом, аналогичному предмету закупочной   процедуры за период не менее 2-х (двух) последних лет– 1 л.;</w:t>
      </w:r>
    </w:p>
    <w:p w:rsidR="003227AB" w:rsidRPr="003227AB" w:rsidRDefault="003227AB" w:rsidP="003227AB">
      <w:pPr>
        <w:pStyle w:val="a3"/>
        <w:keepNext/>
        <w:widowControl w:val="0"/>
        <w:numPr>
          <w:ilvl w:val="0"/>
          <w:numId w:val="2"/>
        </w:numPr>
        <w:shd w:val="clear" w:color="auto" w:fill="FFFFFF"/>
        <w:tabs>
          <w:tab w:val="clear" w:pos="720"/>
          <w:tab w:val="left" w:pos="1276"/>
        </w:tabs>
        <w:autoSpaceDE w:val="0"/>
        <w:autoSpaceDN w:val="0"/>
        <w:adjustRightInd w:val="0"/>
        <w:snapToGrid/>
        <w:spacing w:line="276" w:lineRule="auto"/>
        <w:outlineLvl w:val="0"/>
        <w:rPr>
          <w:rFonts w:ascii="Tahoma" w:hAnsi="Tahoma" w:cs="Tahoma"/>
          <w:sz w:val="22"/>
          <w:szCs w:val="22"/>
        </w:rPr>
      </w:pPr>
      <w:r w:rsidRPr="003227AB">
        <w:rPr>
          <w:rFonts w:ascii="Tahoma" w:hAnsi="Tahoma" w:cs="Tahoma"/>
          <w:sz w:val="22"/>
          <w:szCs w:val="22"/>
        </w:rPr>
        <w:t>Гарантийное письмо – 1 л.;</w:t>
      </w:r>
    </w:p>
    <w:p w:rsidR="003227AB" w:rsidRPr="003227AB" w:rsidRDefault="008D65BB" w:rsidP="008D65BB">
      <w:pPr>
        <w:pStyle w:val="a3"/>
        <w:keepNext/>
        <w:widowControl w:val="0"/>
        <w:numPr>
          <w:ilvl w:val="0"/>
          <w:numId w:val="2"/>
        </w:numPr>
        <w:shd w:val="clear" w:color="auto" w:fill="FFFFFF"/>
        <w:tabs>
          <w:tab w:val="clear" w:pos="720"/>
          <w:tab w:val="left" w:pos="1276"/>
        </w:tabs>
        <w:autoSpaceDE w:val="0"/>
        <w:autoSpaceDN w:val="0"/>
        <w:adjustRightInd w:val="0"/>
        <w:snapToGrid/>
        <w:spacing w:line="276" w:lineRule="auto"/>
        <w:outlineLvl w:val="0"/>
        <w:rPr>
          <w:rFonts w:ascii="Tahoma" w:hAnsi="Tahoma" w:cs="Tahoma"/>
          <w:sz w:val="22"/>
          <w:szCs w:val="22"/>
        </w:rPr>
      </w:pPr>
      <w:r w:rsidRPr="008D65BB">
        <w:rPr>
          <w:rFonts w:ascii="Tahoma" w:hAnsi="Tahoma" w:cs="Tahoma"/>
          <w:sz w:val="22"/>
          <w:szCs w:val="22"/>
        </w:rPr>
        <w:t>Перечень материалов доступных к замене после дефектовки</w:t>
      </w:r>
      <w:r w:rsidR="003A4CE4">
        <w:rPr>
          <w:rFonts w:ascii="Tahoma" w:hAnsi="Tahoma" w:cs="Tahoma"/>
          <w:sz w:val="22"/>
          <w:szCs w:val="22"/>
        </w:rPr>
        <w:t xml:space="preserve"> – </w:t>
      </w:r>
      <w:r w:rsidR="003A4CE4">
        <w:rPr>
          <w:rFonts w:ascii="Tahoma" w:hAnsi="Tahoma" w:cs="Tahoma"/>
          <w:sz w:val="22"/>
          <w:szCs w:val="22"/>
          <w:lang w:val="ru-RU"/>
        </w:rPr>
        <w:t>1</w:t>
      </w:r>
      <w:r w:rsidR="003227AB" w:rsidRPr="003227AB">
        <w:rPr>
          <w:rFonts w:ascii="Tahoma" w:hAnsi="Tahoma" w:cs="Tahoma"/>
          <w:sz w:val="22"/>
          <w:szCs w:val="22"/>
        </w:rPr>
        <w:t>0 л.;</w:t>
      </w:r>
    </w:p>
    <w:p w:rsidR="003227AB" w:rsidRPr="003227AB" w:rsidRDefault="003227AB" w:rsidP="003227AB">
      <w:pPr>
        <w:pStyle w:val="a3"/>
        <w:keepNext/>
        <w:widowControl w:val="0"/>
        <w:numPr>
          <w:ilvl w:val="0"/>
          <w:numId w:val="2"/>
        </w:numPr>
        <w:shd w:val="clear" w:color="auto" w:fill="FFFFFF"/>
        <w:tabs>
          <w:tab w:val="clear" w:pos="720"/>
          <w:tab w:val="left" w:pos="1276"/>
        </w:tabs>
        <w:autoSpaceDE w:val="0"/>
        <w:autoSpaceDN w:val="0"/>
        <w:adjustRightInd w:val="0"/>
        <w:snapToGrid/>
        <w:spacing w:line="276" w:lineRule="auto"/>
        <w:outlineLvl w:val="0"/>
        <w:rPr>
          <w:rFonts w:ascii="Tahoma" w:hAnsi="Tahoma" w:cs="Tahoma"/>
          <w:sz w:val="22"/>
          <w:szCs w:val="22"/>
        </w:rPr>
      </w:pPr>
      <w:r w:rsidRPr="003227AB">
        <w:rPr>
          <w:rFonts w:ascii="Tahoma" w:hAnsi="Tahoma" w:cs="Tahoma"/>
          <w:sz w:val="22"/>
          <w:szCs w:val="22"/>
        </w:rPr>
        <w:t xml:space="preserve">Форма предоставления цены закупочного предложения по предмету закупки </w:t>
      </w:r>
      <w:r w:rsidRPr="003227AB">
        <w:rPr>
          <w:rFonts w:ascii="Tahoma" w:hAnsi="Tahoma" w:cs="Tahoma"/>
          <w:sz w:val="22"/>
          <w:szCs w:val="22"/>
        </w:rPr>
        <w:lastRenderedPageBreak/>
        <w:t xml:space="preserve">«Выполнение работ по капитальному ремонту агрегатов автогрейдеров ДЗ- 98» - </w:t>
      </w:r>
      <w:r w:rsidR="00DF36DF">
        <w:rPr>
          <w:rFonts w:ascii="Tahoma" w:hAnsi="Tahoma" w:cs="Tahoma"/>
          <w:sz w:val="22"/>
          <w:szCs w:val="22"/>
          <w:lang w:val="ru-RU"/>
        </w:rPr>
        <w:t>6</w:t>
      </w:r>
      <w:r w:rsidRPr="003227AB">
        <w:rPr>
          <w:rFonts w:ascii="Tahoma" w:hAnsi="Tahoma" w:cs="Tahoma"/>
          <w:sz w:val="22"/>
          <w:szCs w:val="22"/>
        </w:rPr>
        <w:t xml:space="preserve"> л.;</w:t>
      </w:r>
    </w:p>
    <w:p w:rsidR="00CB64BE" w:rsidRPr="003227AB" w:rsidRDefault="00CB64BE" w:rsidP="003227AB">
      <w:pPr>
        <w:keepNext/>
        <w:widowControl w:val="0"/>
        <w:shd w:val="clear" w:color="auto" w:fill="FFFFFF"/>
        <w:tabs>
          <w:tab w:val="clear" w:pos="720"/>
          <w:tab w:val="left" w:pos="1276"/>
        </w:tabs>
        <w:autoSpaceDE w:val="0"/>
        <w:autoSpaceDN w:val="0"/>
        <w:adjustRightInd w:val="0"/>
        <w:snapToGrid/>
        <w:spacing w:line="276" w:lineRule="auto"/>
        <w:outlineLvl w:val="0"/>
        <w:rPr>
          <w:rFonts w:ascii="Tahoma" w:hAnsi="Tahoma" w:cs="Tahoma"/>
          <w:sz w:val="22"/>
          <w:szCs w:val="22"/>
        </w:rPr>
      </w:pPr>
    </w:p>
    <w:p w:rsidR="00CB64BE" w:rsidRDefault="00CB64BE" w:rsidP="002A65A8">
      <w:pPr>
        <w:tabs>
          <w:tab w:val="clear" w:pos="720"/>
        </w:tabs>
        <w:autoSpaceDE w:val="0"/>
        <w:autoSpaceDN w:val="0"/>
        <w:adjustRightInd w:val="0"/>
        <w:snapToGrid/>
        <w:ind w:right="136"/>
        <w:contextualSpacing/>
        <w:rPr>
          <w:rFonts w:ascii="Tahoma" w:eastAsiaTheme="minorHAnsi" w:hAnsi="Tahoma" w:cs="Tahoma"/>
          <w:color w:val="000000" w:themeColor="text1"/>
          <w:sz w:val="22"/>
          <w:szCs w:val="22"/>
          <w:lang w:val="x-none" w:eastAsia="en-US"/>
        </w:rPr>
      </w:pPr>
    </w:p>
    <w:p w:rsidR="00373F58" w:rsidRDefault="00373F58" w:rsidP="00373F58">
      <w:pPr>
        <w:tabs>
          <w:tab w:val="clear" w:pos="720"/>
        </w:tabs>
        <w:autoSpaceDE w:val="0"/>
        <w:autoSpaceDN w:val="0"/>
        <w:adjustRightInd w:val="0"/>
        <w:snapToGrid/>
        <w:ind w:right="-427"/>
        <w:contextualSpacing/>
        <w:rPr>
          <w:rFonts w:ascii="Tahoma" w:eastAsiaTheme="minorHAnsi" w:hAnsi="Tahoma" w:cs="Tahoma"/>
          <w:color w:val="000000" w:themeColor="text1"/>
          <w:sz w:val="22"/>
          <w:szCs w:val="22"/>
          <w:lang w:val="x-none" w:eastAsia="en-US"/>
        </w:rPr>
        <w:sectPr w:rsidR="00373F58" w:rsidSect="00373F58">
          <w:footerReference w:type="default" r:id="rId11"/>
          <w:type w:val="continuous"/>
          <w:pgSz w:w="11906" w:h="16838"/>
          <w:pgMar w:top="426" w:right="991" w:bottom="567" w:left="709" w:header="708" w:footer="708" w:gutter="0"/>
          <w:cols w:space="708"/>
          <w:docGrid w:linePitch="360"/>
        </w:sectPr>
      </w:pPr>
    </w:p>
    <w:p w:rsidR="00373F58" w:rsidRDefault="00373F58" w:rsidP="00373F58">
      <w:pPr>
        <w:tabs>
          <w:tab w:val="clear" w:pos="720"/>
        </w:tabs>
        <w:autoSpaceDE w:val="0"/>
        <w:autoSpaceDN w:val="0"/>
        <w:adjustRightInd w:val="0"/>
        <w:snapToGrid/>
        <w:ind w:right="-427"/>
        <w:contextualSpacing/>
        <w:rPr>
          <w:rFonts w:ascii="Tahoma" w:eastAsiaTheme="minorHAnsi" w:hAnsi="Tahoma" w:cs="Tahoma"/>
          <w:color w:val="000000" w:themeColor="text1"/>
          <w:sz w:val="22"/>
          <w:szCs w:val="22"/>
          <w:lang w:val="x-none" w:eastAsia="en-US"/>
        </w:rPr>
        <w:sectPr w:rsidR="00373F58" w:rsidSect="00373F58">
          <w:type w:val="continuous"/>
          <w:pgSz w:w="11906" w:h="16838"/>
          <w:pgMar w:top="426" w:right="991" w:bottom="567" w:left="709" w:header="708" w:footer="708" w:gutter="0"/>
          <w:cols w:space="708"/>
          <w:docGrid w:linePitch="360"/>
        </w:sectPr>
      </w:pPr>
    </w:p>
    <w:p w:rsidR="00977569" w:rsidRPr="00CB64BE" w:rsidRDefault="00977569" w:rsidP="000826B3">
      <w:pPr>
        <w:tabs>
          <w:tab w:val="clear" w:pos="720"/>
        </w:tabs>
        <w:autoSpaceDE w:val="0"/>
        <w:autoSpaceDN w:val="0"/>
        <w:adjustRightInd w:val="0"/>
        <w:snapToGrid/>
        <w:ind w:right="-427"/>
        <w:contextualSpacing/>
        <w:rPr>
          <w:rFonts w:ascii="Tahoma" w:eastAsiaTheme="minorHAnsi" w:hAnsi="Tahoma" w:cs="Tahoma"/>
          <w:color w:val="000000" w:themeColor="text1"/>
          <w:sz w:val="22"/>
          <w:szCs w:val="22"/>
          <w:lang w:val="x-none" w:eastAsia="en-US"/>
        </w:rPr>
      </w:pPr>
    </w:p>
    <w:sectPr w:rsidR="00977569" w:rsidRPr="00CB64BE" w:rsidSect="00373F58">
      <w:type w:val="continuous"/>
      <w:pgSz w:w="11906" w:h="16838"/>
      <w:pgMar w:top="426" w:right="991" w:bottom="56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262" w:rsidRDefault="00A57262" w:rsidP="00A40945">
      <w:r>
        <w:separator/>
      </w:r>
    </w:p>
  </w:endnote>
  <w:endnote w:type="continuationSeparator" w:id="0">
    <w:p w:rsidR="00A57262" w:rsidRDefault="00A57262" w:rsidP="00A40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nsultant">
    <w:altName w:val="Courier New"/>
    <w:charset w:val="00"/>
    <w:family w:val="modern"/>
    <w:pitch w:val="fixed"/>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9595070"/>
      <w:docPartObj>
        <w:docPartGallery w:val="Page Numbers (Bottom of Page)"/>
        <w:docPartUnique/>
      </w:docPartObj>
    </w:sdtPr>
    <w:sdtEndPr/>
    <w:sdtContent>
      <w:p w:rsidR="00AB3A27" w:rsidRDefault="00AB3A27">
        <w:pPr>
          <w:pStyle w:val="af0"/>
          <w:jc w:val="right"/>
        </w:pPr>
        <w:r>
          <w:fldChar w:fldCharType="begin"/>
        </w:r>
        <w:r>
          <w:instrText>PAGE   \* MERGEFORMAT</w:instrText>
        </w:r>
        <w:r>
          <w:fldChar w:fldCharType="separate"/>
        </w:r>
        <w:r w:rsidR="001E0535">
          <w:rPr>
            <w:noProof/>
          </w:rPr>
          <w:t>8</w:t>
        </w:r>
        <w:r>
          <w:fldChar w:fldCharType="end"/>
        </w:r>
      </w:p>
    </w:sdtContent>
  </w:sdt>
  <w:p w:rsidR="00AB3A27" w:rsidRDefault="00AB3A2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262" w:rsidRDefault="00A57262" w:rsidP="00A40945">
      <w:r>
        <w:separator/>
      </w:r>
    </w:p>
  </w:footnote>
  <w:footnote w:type="continuationSeparator" w:id="0">
    <w:p w:rsidR="00A57262" w:rsidRDefault="00A57262" w:rsidP="00A409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E56"/>
    <w:multiLevelType w:val="multilevel"/>
    <w:tmpl w:val="0EFC5296"/>
    <w:lvl w:ilvl="0">
      <w:start w:val="8"/>
      <w:numFmt w:val="decimal"/>
      <w:lvlText w:val="%1"/>
      <w:lvlJc w:val="left"/>
      <w:pPr>
        <w:ind w:left="360" w:hanging="360"/>
      </w:pPr>
      <w:rPr>
        <w:rFonts w:hint="default"/>
      </w:rPr>
    </w:lvl>
    <w:lvl w:ilvl="1">
      <w:start w:val="4"/>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1" w15:restartNumberingAfterBreak="0">
    <w:nsid w:val="11E65753"/>
    <w:multiLevelType w:val="hybridMultilevel"/>
    <w:tmpl w:val="9DA43E40"/>
    <w:lvl w:ilvl="0" w:tplc="488C8DE8">
      <w:start w:val="1"/>
      <w:numFmt w:val="decimal"/>
      <w:lvlText w:val="9.6.%1"/>
      <w:lvlJc w:val="left"/>
      <w:pPr>
        <w:ind w:left="1211" w:hanging="360"/>
      </w:pPr>
      <w:rPr>
        <w:rFonts w:hint="default"/>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39614DF"/>
    <w:multiLevelType w:val="hybridMultilevel"/>
    <w:tmpl w:val="A6E8A07E"/>
    <w:lvl w:ilvl="0" w:tplc="497A2C16">
      <w:start w:val="1"/>
      <w:numFmt w:val="decimal"/>
      <w:lvlText w:val="11.%1"/>
      <w:lvlJc w:val="left"/>
      <w:pPr>
        <w:ind w:left="2204" w:hanging="360"/>
      </w:pPr>
      <w:rPr>
        <w:rFonts w:hint="default"/>
        <w:b w:val="0"/>
        <w:color w:val="000000"/>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3" w15:restartNumberingAfterBreak="0">
    <w:nsid w:val="168B7939"/>
    <w:multiLevelType w:val="hybridMultilevel"/>
    <w:tmpl w:val="C0B8042E"/>
    <w:lvl w:ilvl="0" w:tplc="9D12259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7947C4"/>
    <w:multiLevelType w:val="hybridMultilevel"/>
    <w:tmpl w:val="D33EAB8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BE137C5"/>
    <w:multiLevelType w:val="hybridMultilevel"/>
    <w:tmpl w:val="76A2B218"/>
    <w:lvl w:ilvl="0" w:tplc="0419000F">
      <w:start w:val="1"/>
      <w:numFmt w:val="decimal"/>
      <w:lvlText w:val="%1."/>
      <w:lvlJc w:val="left"/>
      <w:pPr>
        <w:ind w:left="1026" w:hanging="360"/>
      </w:pPr>
    </w:lvl>
    <w:lvl w:ilvl="1" w:tplc="04190019" w:tentative="1">
      <w:start w:val="1"/>
      <w:numFmt w:val="lowerLetter"/>
      <w:lvlText w:val="%2."/>
      <w:lvlJc w:val="left"/>
      <w:pPr>
        <w:ind w:left="1746" w:hanging="360"/>
      </w:pPr>
    </w:lvl>
    <w:lvl w:ilvl="2" w:tplc="0419001B" w:tentative="1">
      <w:start w:val="1"/>
      <w:numFmt w:val="lowerRoman"/>
      <w:lvlText w:val="%3."/>
      <w:lvlJc w:val="right"/>
      <w:pPr>
        <w:ind w:left="2466" w:hanging="180"/>
      </w:pPr>
    </w:lvl>
    <w:lvl w:ilvl="3" w:tplc="0419000F" w:tentative="1">
      <w:start w:val="1"/>
      <w:numFmt w:val="decimal"/>
      <w:lvlText w:val="%4."/>
      <w:lvlJc w:val="left"/>
      <w:pPr>
        <w:ind w:left="3186" w:hanging="360"/>
      </w:pPr>
    </w:lvl>
    <w:lvl w:ilvl="4" w:tplc="04190019" w:tentative="1">
      <w:start w:val="1"/>
      <w:numFmt w:val="lowerLetter"/>
      <w:lvlText w:val="%5."/>
      <w:lvlJc w:val="left"/>
      <w:pPr>
        <w:ind w:left="3906" w:hanging="360"/>
      </w:pPr>
    </w:lvl>
    <w:lvl w:ilvl="5" w:tplc="0419001B" w:tentative="1">
      <w:start w:val="1"/>
      <w:numFmt w:val="lowerRoman"/>
      <w:lvlText w:val="%6."/>
      <w:lvlJc w:val="right"/>
      <w:pPr>
        <w:ind w:left="4626" w:hanging="180"/>
      </w:pPr>
    </w:lvl>
    <w:lvl w:ilvl="6" w:tplc="0419000F" w:tentative="1">
      <w:start w:val="1"/>
      <w:numFmt w:val="decimal"/>
      <w:lvlText w:val="%7."/>
      <w:lvlJc w:val="left"/>
      <w:pPr>
        <w:ind w:left="5346" w:hanging="360"/>
      </w:pPr>
    </w:lvl>
    <w:lvl w:ilvl="7" w:tplc="04190019" w:tentative="1">
      <w:start w:val="1"/>
      <w:numFmt w:val="lowerLetter"/>
      <w:lvlText w:val="%8."/>
      <w:lvlJc w:val="left"/>
      <w:pPr>
        <w:ind w:left="6066" w:hanging="360"/>
      </w:pPr>
    </w:lvl>
    <w:lvl w:ilvl="8" w:tplc="0419001B" w:tentative="1">
      <w:start w:val="1"/>
      <w:numFmt w:val="lowerRoman"/>
      <w:lvlText w:val="%9."/>
      <w:lvlJc w:val="right"/>
      <w:pPr>
        <w:ind w:left="6786" w:hanging="180"/>
      </w:pPr>
    </w:lvl>
  </w:abstractNum>
  <w:abstractNum w:abstractNumId="6" w15:restartNumberingAfterBreak="0">
    <w:nsid w:val="28045600"/>
    <w:multiLevelType w:val="hybridMultilevel"/>
    <w:tmpl w:val="5AD2A04A"/>
    <w:lvl w:ilvl="0" w:tplc="52A03D20">
      <w:start w:val="1"/>
      <w:numFmt w:val="decimal"/>
      <w:lvlText w:val="10.%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D7360A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572580"/>
    <w:multiLevelType w:val="hybridMultilevel"/>
    <w:tmpl w:val="7A4E8A90"/>
    <w:lvl w:ilvl="0" w:tplc="05141C40">
      <w:start w:val="1"/>
      <w:numFmt w:val="decimal"/>
      <w:lvlText w:val="2.%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356531AE"/>
    <w:multiLevelType w:val="hybridMultilevel"/>
    <w:tmpl w:val="68C4AD46"/>
    <w:lvl w:ilvl="0" w:tplc="12D48F8C">
      <w:start w:val="1"/>
      <w:numFmt w:val="decimal"/>
      <w:lvlText w:val="8.%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0" w15:restartNumberingAfterBreak="0">
    <w:nsid w:val="3C067AAC"/>
    <w:multiLevelType w:val="hybridMultilevel"/>
    <w:tmpl w:val="C38410DE"/>
    <w:lvl w:ilvl="0" w:tplc="0419000F">
      <w:start w:val="1"/>
      <w:numFmt w:val="decimal"/>
      <w:lvlText w:val="%1."/>
      <w:lvlJc w:val="left"/>
      <w:pPr>
        <w:ind w:left="1026" w:hanging="360"/>
      </w:pPr>
    </w:lvl>
    <w:lvl w:ilvl="1" w:tplc="04190019" w:tentative="1">
      <w:start w:val="1"/>
      <w:numFmt w:val="lowerLetter"/>
      <w:lvlText w:val="%2."/>
      <w:lvlJc w:val="left"/>
      <w:pPr>
        <w:ind w:left="1746" w:hanging="360"/>
      </w:pPr>
    </w:lvl>
    <w:lvl w:ilvl="2" w:tplc="0419001B" w:tentative="1">
      <w:start w:val="1"/>
      <w:numFmt w:val="lowerRoman"/>
      <w:lvlText w:val="%3."/>
      <w:lvlJc w:val="right"/>
      <w:pPr>
        <w:ind w:left="2466" w:hanging="180"/>
      </w:pPr>
    </w:lvl>
    <w:lvl w:ilvl="3" w:tplc="0419000F" w:tentative="1">
      <w:start w:val="1"/>
      <w:numFmt w:val="decimal"/>
      <w:lvlText w:val="%4."/>
      <w:lvlJc w:val="left"/>
      <w:pPr>
        <w:ind w:left="3186" w:hanging="360"/>
      </w:pPr>
    </w:lvl>
    <w:lvl w:ilvl="4" w:tplc="04190019" w:tentative="1">
      <w:start w:val="1"/>
      <w:numFmt w:val="lowerLetter"/>
      <w:lvlText w:val="%5."/>
      <w:lvlJc w:val="left"/>
      <w:pPr>
        <w:ind w:left="3906" w:hanging="360"/>
      </w:pPr>
    </w:lvl>
    <w:lvl w:ilvl="5" w:tplc="0419001B" w:tentative="1">
      <w:start w:val="1"/>
      <w:numFmt w:val="lowerRoman"/>
      <w:lvlText w:val="%6."/>
      <w:lvlJc w:val="right"/>
      <w:pPr>
        <w:ind w:left="4626" w:hanging="180"/>
      </w:pPr>
    </w:lvl>
    <w:lvl w:ilvl="6" w:tplc="0419000F" w:tentative="1">
      <w:start w:val="1"/>
      <w:numFmt w:val="decimal"/>
      <w:lvlText w:val="%7."/>
      <w:lvlJc w:val="left"/>
      <w:pPr>
        <w:ind w:left="5346" w:hanging="360"/>
      </w:pPr>
    </w:lvl>
    <w:lvl w:ilvl="7" w:tplc="04190019" w:tentative="1">
      <w:start w:val="1"/>
      <w:numFmt w:val="lowerLetter"/>
      <w:lvlText w:val="%8."/>
      <w:lvlJc w:val="left"/>
      <w:pPr>
        <w:ind w:left="6066" w:hanging="360"/>
      </w:pPr>
    </w:lvl>
    <w:lvl w:ilvl="8" w:tplc="0419001B" w:tentative="1">
      <w:start w:val="1"/>
      <w:numFmt w:val="lowerRoman"/>
      <w:lvlText w:val="%9."/>
      <w:lvlJc w:val="right"/>
      <w:pPr>
        <w:ind w:left="6786" w:hanging="180"/>
      </w:pPr>
    </w:lvl>
  </w:abstractNum>
  <w:abstractNum w:abstractNumId="11" w15:restartNumberingAfterBreak="0">
    <w:nsid w:val="56F124C2"/>
    <w:multiLevelType w:val="hybridMultilevel"/>
    <w:tmpl w:val="FB1CFE4A"/>
    <w:lvl w:ilvl="0" w:tplc="E1D8C4AE">
      <w:start w:val="1"/>
      <w:numFmt w:val="decimal"/>
      <w:lvlText w:val="7.%1"/>
      <w:lvlJc w:val="left"/>
      <w:pPr>
        <w:ind w:left="85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12" w15:restartNumberingAfterBreak="0">
    <w:nsid w:val="5875551B"/>
    <w:multiLevelType w:val="multilevel"/>
    <w:tmpl w:val="821253A4"/>
    <w:lvl w:ilvl="0">
      <w:start w:val="8"/>
      <w:numFmt w:val="decimal"/>
      <w:lvlText w:val="%1"/>
      <w:lvlJc w:val="left"/>
      <w:pPr>
        <w:ind w:left="360" w:hanging="360"/>
      </w:pPr>
      <w:rPr>
        <w:rFonts w:hint="default"/>
      </w:rPr>
    </w:lvl>
    <w:lvl w:ilvl="1">
      <w:start w:val="4"/>
      <w:numFmt w:val="decimal"/>
      <w:lvlText w:val="%1.%2"/>
      <w:lvlJc w:val="left"/>
      <w:pPr>
        <w:ind w:left="79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3" w15:restartNumberingAfterBreak="0">
    <w:nsid w:val="5E15194C"/>
    <w:multiLevelType w:val="multilevel"/>
    <w:tmpl w:val="7568A5DA"/>
    <w:lvl w:ilvl="0">
      <w:start w:val="1"/>
      <w:numFmt w:val="decimal"/>
      <w:lvlText w:val="%1."/>
      <w:lvlJc w:val="left"/>
      <w:pPr>
        <w:ind w:left="360" w:hanging="360"/>
      </w:pPr>
      <w:rPr>
        <w:sz w:val="24"/>
        <w:szCs w:val="24"/>
      </w:rPr>
    </w:lvl>
    <w:lvl w:ilvl="1">
      <w:start w:val="1"/>
      <w:numFmt w:val="decimal"/>
      <w:isLgl/>
      <w:lvlText w:val="%1.%2."/>
      <w:lvlJc w:val="left"/>
      <w:pPr>
        <w:ind w:left="72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14" w15:restartNumberingAfterBreak="0">
    <w:nsid w:val="61F24E3D"/>
    <w:multiLevelType w:val="hybridMultilevel"/>
    <w:tmpl w:val="80549436"/>
    <w:lvl w:ilvl="0" w:tplc="04190011">
      <w:start w:val="1"/>
      <w:numFmt w:val="decimal"/>
      <w:lvlText w:val="%1)"/>
      <w:lvlJc w:val="left"/>
      <w:pPr>
        <w:ind w:left="1026" w:hanging="360"/>
      </w:pPr>
    </w:lvl>
    <w:lvl w:ilvl="1" w:tplc="04190019" w:tentative="1">
      <w:start w:val="1"/>
      <w:numFmt w:val="lowerLetter"/>
      <w:lvlText w:val="%2."/>
      <w:lvlJc w:val="left"/>
      <w:pPr>
        <w:ind w:left="1746" w:hanging="360"/>
      </w:pPr>
    </w:lvl>
    <w:lvl w:ilvl="2" w:tplc="0419001B">
      <w:start w:val="1"/>
      <w:numFmt w:val="lowerRoman"/>
      <w:lvlText w:val="%3."/>
      <w:lvlJc w:val="right"/>
      <w:pPr>
        <w:ind w:left="2466" w:hanging="180"/>
      </w:pPr>
    </w:lvl>
    <w:lvl w:ilvl="3" w:tplc="0419000F" w:tentative="1">
      <w:start w:val="1"/>
      <w:numFmt w:val="decimal"/>
      <w:lvlText w:val="%4."/>
      <w:lvlJc w:val="left"/>
      <w:pPr>
        <w:ind w:left="3186" w:hanging="360"/>
      </w:pPr>
    </w:lvl>
    <w:lvl w:ilvl="4" w:tplc="04190019" w:tentative="1">
      <w:start w:val="1"/>
      <w:numFmt w:val="lowerLetter"/>
      <w:lvlText w:val="%5."/>
      <w:lvlJc w:val="left"/>
      <w:pPr>
        <w:ind w:left="3906" w:hanging="360"/>
      </w:pPr>
    </w:lvl>
    <w:lvl w:ilvl="5" w:tplc="0419001B" w:tentative="1">
      <w:start w:val="1"/>
      <w:numFmt w:val="lowerRoman"/>
      <w:lvlText w:val="%6."/>
      <w:lvlJc w:val="right"/>
      <w:pPr>
        <w:ind w:left="4626" w:hanging="180"/>
      </w:pPr>
    </w:lvl>
    <w:lvl w:ilvl="6" w:tplc="0419000F" w:tentative="1">
      <w:start w:val="1"/>
      <w:numFmt w:val="decimal"/>
      <w:lvlText w:val="%7."/>
      <w:lvlJc w:val="left"/>
      <w:pPr>
        <w:ind w:left="5346" w:hanging="360"/>
      </w:pPr>
    </w:lvl>
    <w:lvl w:ilvl="7" w:tplc="04190019" w:tentative="1">
      <w:start w:val="1"/>
      <w:numFmt w:val="lowerLetter"/>
      <w:lvlText w:val="%8."/>
      <w:lvlJc w:val="left"/>
      <w:pPr>
        <w:ind w:left="6066" w:hanging="360"/>
      </w:pPr>
    </w:lvl>
    <w:lvl w:ilvl="8" w:tplc="0419001B" w:tentative="1">
      <w:start w:val="1"/>
      <w:numFmt w:val="lowerRoman"/>
      <w:lvlText w:val="%9."/>
      <w:lvlJc w:val="right"/>
      <w:pPr>
        <w:ind w:left="6786" w:hanging="180"/>
      </w:pPr>
    </w:lvl>
  </w:abstractNum>
  <w:abstractNum w:abstractNumId="15" w15:restartNumberingAfterBreak="0">
    <w:nsid w:val="621757B8"/>
    <w:multiLevelType w:val="hybridMultilevel"/>
    <w:tmpl w:val="079656AA"/>
    <w:lvl w:ilvl="0" w:tplc="0419000F">
      <w:start w:val="1"/>
      <w:numFmt w:val="decimal"/>
      <w:lvlText w:val="%1."/>
      <w:lvlJc w:val="left"/>
      <w:pPr>
        <w:ind w:left="1026" w:hanging="360"/>
      </w:pPr>
    </w:lvl>
    <w:lvl w:ilvl="1" w:tplc="04190019" w:tentative="1">
      <w:start w:val="1"/>
      <w:numFmt w:val="lowerLetter"/>
      <w:lvlText w:val="%2."/>
      <w:lvlJc w:val="left"/>
      <w:pPr>
        <w:ind w:left="1746" w:hanging="360"/>
      </w:pPr>
    </w:lvl>
    <w:lvl w:ilvl="2" w:tplc="0419001B">
      <w:start w:val="1"/>
      <w:numFmt w:val="lowerRoman"/>
      <w:lvlText w:val="%3."/>
      <w:lvlJc w:val="right"/>
      <w:pPr>
        <w:ind w:left="2466" w:hanging="180"/>
      </w:pPr>
    </w:lvl>
    <w:lvl w:ilvl="3" w:tplc="0419000F" w:tentative="1">
      <w:start w:val="1"/>
      <w:numFmt w:val="decimal"/>
      <w:lvlText w:val="%4."/>
      <w:lvlJc w:val="left"/>
      <w:pPr>
        <w:ind w:left="3186" w:hanging="360"/>
      </w:pPr>
    </w:lvl>
    <w:lvl w:ilvl="4" w:tplc="04190019" w:tentative="1">
      <w:start w:val="1"/>
      <w:numFmt w:val="lowerLetter"/>
      <w:lvlText w:val="%5."/>
      <w:lvlJc w:val="left"/>
      <w:pPr>
        <w:ind w:left="3906" w:hanging="360"/>
      </w:pPr>
    </w:lvl>
    <w:lvl w:ilvl="5" w:tplc="0419001B" w:tentative="1">
      <w:start w:val="1"/>
      <w:numFmt w:val="lowerRoman"/>
      <w:lvlText w:val="%6."/>
      <w:lvlJc w:val="right"/>
      <w:pPr>
        <w:ind w:left="4626" w:hanging="180"/>
      </w:pPr>
    </w:lvl>
    <w:lvl w:ilvl="6" w:tplc="0419000F" w:tentative="1">
      <w:start w:val="1"/>
      <w:numFmt w:val="decimal"/>
      <w:lvlText w:val="%7."/>
      <w:lvlJc w:val="left"/>
      <w:pPr>
        <w:ind w:left="5346" w:hanging="360"/>
      </w:pPr>
    </w:lvl>
    <w:lvl w:ilvl="7" w:tplc="04190019" w:tentative="1">
      <w:start w:val="1"/>
      <w:numFmt w:val="lowerLetter"/>
      <w:lvlText w:val="%8."/>
      <w:lvlJc w:val="left"/>
      <w:pPr>
        <w:ind w:left="6066" w:hanging="360"/>
      </w:pPr>
    </w:lvl>
    <w:lvl w:ilvl="8" w:tplc="0419001B" w:tentative="1">
      <w:start w:val="1"/>
      <w:numFmt w:val="lowerRoman"/>
      <w:lvlText w:val="%9."/>
      <w:lvlJc w:val="right"/>
      <w:pPr>
        <w:ind w:left="6786" w:hanging="180"/>
      </w:pPr>
    </w:lvl>
  </w:abstractNum>
  <w:abstractNum w:abstractNumId="16" w15:restartNumberingAfterBreak="0">
    <w:nsid w:val="693F6034"/>
    <w:multiLevelType w:val="hybridMultilevel"/>
    <w:tmpl w:val="0D1C2DBE"/>
    <w:lvl w:ilvl="0" w:tplc="0419000F">
      <w:start w:val="1"/>
      <w:numFmt w:val="decimal"/>
      <w:lvlText w:val="%1."/>
      <w:lvlJc w:val="left"/>
      <w:pPr>
        <w:ind w:left="1026" w:hanging="360"/>
      </w:pPr>
    </w:lvl>
    <w:lvl w:ilvl="1" w:tplc="04190019" w:tentative="1">
      <w:start w:val="1"/>
      <w:numFmt w:val="lowerLetter"/>
      <w:lvlText w:val="%2."/>
      <w:lvlJc w:val="left"/>
      <w:pPr>
        <w:ind w:left="1746" w:hanging="360"/>
      </w:pPr>
    </w:lvl>
    <w:lvl w:ilvl="2" w:tplc="0419001B" w:tentative="1">
      <w:start w:val="1"/>
      <w:numFmt w:val="lowerRoman"/>
      <w:lvlText w:val="%3."/>
      <w:lvlJc w:val="right"/>
      <w:pPr>
        <w:ind w:left="2466" w:hanging="180"/>
      </w:pPr>
    </w:lvl>
    <w:lvl w:ilvl="3" w:tplc="0419000F" w:tentative="1">
      <w:start w:val="1"/>
      <w:numFmt w:val="decimal"/>
      <w:lvlText w:val="%4."/>
      <w:lvlJc w:val="left"/>
      <w:pPr>
        <w:ind w:left="3186" w:hanging="360"/>
      </w:pPr>
    </w:lvl>
    <w:lvl w:ilvl="4" w:tplc="04190019" w:tentative="1">
      <w:start w:val="1"/>
      <w:numFmt w:val="lowerLetter"/>
      <w:lvlText w:val="%5."/>
      <w:lvlJc w:val="left"/>
      <w:pPr>
        <w:ind w:left="3906" w:hanging="360"/>
      </w:pPr>
    </w:lvl>
    <w:lvl w:ilvl="5" w:tplc="0419001B" w:tentative="1">
      <w:start w:val="1"/>
      <w:numFmt w:val="lowerRoman"/>
      <w:lvlText w:val="%6."/>
      <w:lvlJc w:val="right"/>
      <w:pPr>
        <w:ind w:left="4626" w:hanging="180"/>
      </w:pPr>
    </w:lvl>
    <w:lvl w:ilvl="6" w:tplc="0419000F" w:tentative="1">
      <w:start w:val="1"/>
      <w:numFmt w:val="decimal"/>
      <w:lvlText w:val="%7."/>
      <w:lvlJc w:val="left"/>
      <w:pPr>
        <w:ind w:left="5346" w:hanging="360"/>
      </w:pPr>
    </w:lvl>
    <w:lvl w:ilvl="7" w:tplc="04190019" w:tentative="1">
      <w:start w:val="1"/>
      <w:numFmt w:val="lowerLetter"/>
      <w:lvlText w:val="%8."/>
      <w:lvlJc w:val="left"/>
      <w:pPr>
        <w:ind w:left="6066" w:hanging="360"/>
      </w:pPr>
    </w:lvl>
    <w:lvl w:ilvl="8" w:tplc="0419001B" w:tentative="1">
      <w:start w:val="1"/>
      <w:numFmt w:val="lowerRoman"/>
      <w:lvlText w:val="%9."/>
      <w:lvlJc w:val="right"/>
      <w:pPr>
        <w:ind w:left="6786" w:hanging="180"/>
      </w:pPr>
    </w:lvl>
  </w:abstractNum>
  <w:abstractNum w:abstractNumId="17" w15:restartNumberingAfterBreak="0">
    <w:nsid w:val="70147388"/>
    <w:multiLevelType w:val="hybridMultilevel"/>
    <w:tmpl w:val="E404FDE2"/>
    <w:lvl w:ilvl="0" w:tplc="CDB09796">
      <w:start w:val="1"/>
      <w:numFmt w:val="decimal"/>
      <w:lvlText w:val="9.%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15:restartNumberingAfterBreak="0">
    <w:nsid w:val="715E65BD"/>
    <w:multiLevelType w:val="hybridMultilevel"/>
    <w:tmpl w:val="C068C6BC"/>
    <w:lvl w:ilvl="0" w:tplc="04190011">
      <w:start w:val="1"/>
      <w:numFmt w:val="decimal"/>
      <w:lvlText w:val="%1)"/>
      <w:lvlJc w:val="left"/>
      <w:pPr>
        <w:ind w:left="1026" w:hanging="360"/>
      </w:pPr>
    </w:lvl>
    <w:lvl w:ilvl="1" w:tplc="04190019" w:tentative="1">
      <w:start w:val="1"/>
      <w:numFmt w:val="lowerLetter"/>
      <w:lvlText w:val="%2."/>
      <w:lvlJc w:val="left"/>
      <w:pPr>
        <w:ind w:left="1746" w:hanging="360"/>
      </w:pPr>
    </w:lvl>
    <w:lvl w:ilvl="2" w:tplc="0419001B">
      <w:start w:val="1"/>
      <w:numFmt w:val="lowerRoman"/>
      <w:lvlText w:val="%3."/>
      <w:lvlJc w:val="right"/>
      <w:pPr>
        <w:ind w:left="2466" w:hanging="180"/>
      </w:pPr>
    </w:lvl>
    <w:lvl w:ilvl="3" w:tplc="0419000F" w:tentative="1">
      <w:start w:val="1"/>
      <w:numFmt w:val="decimal"/>
      <w:lvlText w:val="%4."/>
      <w:lvlJc w:val="left"/>
      <w:pPr>
        <w:ind w:left="3186" w:hanging="360"/>
      </w:pPr>
    </w:lvl>
    <w:lvl w:ilvl="4" w:tplc="04190019" w:tentative="1">
      <w:start w:val="1"/>
      <w:numFmt w:val="lowerLetter"/>
      <w:lvlText w:val="%5."/>
      <w:lvlJc w:val="left"/>
      <w:pPr>
        <w:ind w:left="3906" w:hanging="360"/>
      </w:pPr>
    </w:lvl>
    <w:lvl w:ilvl="5" w:tplc="0419001B" w:tentative="1">
      <w:start w:val="1"/>
      <w:numFmt w:val="lowerRoman"/>
      <w:lvlText w:val="%6."/>
      <w:lvlJc w:val="right"/>
      <w:pPr>
        <w:ind w:left="4626" w:hanging="180"/>
      </w:pPr>
    </w:lvl>
    <w:lvl w:ilvl="6" w:tplc="0419000F" w:tentative="1">
      <w:start w:val="1"/>
      <w:numFmt w:val="decimal"/>
      <w:lvlText w:val="%7."/>
      <w:lvlJc w:val="left"/>
      <w:pPr>
        <w:ind w:left="5346" w:hanging="360"/>
      </w:pPr>
    </w:lvl>
    <w:lvl w:ilvl="7" w:tplc="04190019" w:tentative="1">
      <w:start w:val="1"/>
      <w:numFmt w:val="lowerLetter"/>
      <w:lvlText w:val="%8."/>
      <w:lvlJc w:val="left"/>
      <w:pPr>
        <w:ind w:left="6066" w:hanging="360"/>
      </w:pPr>
    </w:lvl>
    <w:lvl w:ilvl="8" w:tplc="0419001B" w:tentative="1">
      <w:start w:val="1"/>
      <w:numFmt w:val="lowerRoman"/>
      <w:lvlText w:val="%9."/>
      <w:lvlJc w:val="right"/>
      <w:pPr>
        <w:ind w:left="6786" w:hanging="180"/>
      </w:pPr>
    </w:lvl>
  </w:abstractNum>
  <w:abstractNum w:abstractNumId="19" w15:restartNumberingAfterBreak="0">
    <w:nsid w:val="7DA2728F"/>
    <w:multiLevelType w:val="hybridMultilevel"/>
    <w:tmpl w:val="828801E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3"/>
  </w:num>
  <w:num w:numId="2">
    <w:abstractNumId w:val="4"/>
  </w:num>
  <w:num w:numId="3">
    <w:abstractNumId w:val="19"/>
  </w:num>
  <w:num w:numId="4">
    <w:abstractNumId w:val="10"/>
  </w:num>
  <w:num w:numId="5">
    <w:abstractNumId w:val="16"/>
  </w:num>
  <w:num w:numId="6">
    <w:abstractNumId w:val="5"/>
  </w:num>
  <w:num w:numId="7">
    <w:abstractNumId w:val="18"/>
  </w:num>
  <w:num w:numId="8">
    <w:abstractNumId w:val="14"/>
  </w:num>
  <w:num w:numId="9">
    <w:abstractNumId w:val="15"/>
  </w:num>
  <w:num w:numId="10">
    <w:abstractNumId w:val="8"/>
  </w:num>
  <w:num w:numId="11">
    <w:abstractNumId w:val="9"/>
  </w:num>
  <w:num w:numId="12">
    <w:abstractNumId w:val="17"/>
  </w:num>
  <w:num w:numId="13">
    <w:abstractNumId w:val="1"/>
  </w:num>
  <w:num w:numId="14">
    <w:abstractNumId w:val="6"/>
  </w:num>
  <w:num w:numId="15">
    <w:abstractNumId w:val="2"/>
  </w:num>
  <w:num w:numId="16">
    <w:abstractNumId w:val="3"/>
  </w:num>
  <w:num w:numId="17">
    <w:abstractNumId w:val="7"/>
  </w:num>
  <w:num w:numId="18">
    <w:abstractNumId w:val="11"/>
  </w:num>
  <w:num w:numId="19">
    <w:abstractNumId w:val="0"/>
  </w:num>
  <w:num w:numId="20">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725"/>
    <w:rsid w:val="0000112D"/>
    <w:rsid w:val="00001732"/>
    <w:rsid w:val="00001A36"/>
    <w:rsid w:val="0000298A"/>
    <w:rsid w:val="000041F9"/>
    <w:rsid w:val="00005956"/>
    <w:rsid w:val="00007272"/>
    <w:rsid w:val="000100EE"/>
    <w:rsid w:val="00015622"/>
    <w:rsid w:val="00026919"/>
    <w:rsid w:val="00027990"/>
    <w:rsid w:val="00027A3B"/>
    <w:rsid w:val="00032942"/>
    <w:rsid w:val="00034EB8"/>
    <w:rsid w:val="00036373"/>
    <w:rsid w:val="000378E8"/>
    <w:rsid w:val="00043D06"/>
    <w:rsid w:val="000444BF"/>
    <w:rsid w:val="000450FB"/>
    <w:rsid w:val="0005007E"/>
    <w:rsid w:val="00051DE9"/>
    <w:rsid w:val="000524BC"/>
    <w:rsid w:val="00055961"/>
    <w:rsid w:val="00056DAE"/>
    <w:rsid w:val="00061480"/>
    <w:rsid w:val="00067605"/>
    <w:rsid w:val="0007117D"/>
    <w:rsid w:val="0007177E"/>
    <w:rsid w:val="000729AD"/>
    <w:rsid w:val="000814CC"/>
    <w:rsid w:val="00081CF9"/>
    <w:rsid w:val="000826B3"/>
    <w:rsid w:val="0008386D"/>
    <w:rsid w:val="000845F2"/>
    <w:rsid w:val="000846E8"/>
    <w:rsid w:val="0008726D"/>
    <w:rsid w:val="000949A1"/>
    <w:rsid w:val="00096478"/>
    <w:rsid w:val="0009780F"/>
    <w:rsid w:val="000A3AAE"/>
    <w:rsid w:val="000A5EC5"/>
    <w:rsid w:val="000C1ADE"/>
    <w:rsid w:val="000C1ED0"/>
    <w:rsid w:val="000C3885"/>
    <w:rsid w:val="000C3CE1"/>
    <w:rsid w:val="000C40CF"/>
    <w:rsid w:val="000D016E"/>
    <w:rsid w:val="000D6468"/>
    <w:rsid w:val="000E0B61"/>
    <w:rsid w:val="000E2A26"/>
    <w:rsid w:val="000E6ED5"/>
    <w:rsid w:val="000F6C96"/>
    <w:rsid w:val="000F714B"/>
    <w:rsid w:val="0010116B"/>
    <w:rsid w:val="00104B48"/>
    <w:rsid w:val="001052C6"/>
    <w:rsid w:val="00106A93"/>
    <w:rsid w:val="00111630"/>
    <w:rsid w:val="00113446"/>
    <w:rsid w:val="001216D5"/>
    <w:rsid w:val="00121A2F"/>
    <w:rsid w:val="00126A01"/>
    <w:rsid w:val="00127B11"/>
    <w:rsid w:val="00130063"/>
    <w:rsid w:val="001308E2"/>
    <w:rsid w:val="0013396B"/>
    <w:rsid w:val="00134125"/>
    <w:rsid w:val="00136ABB"/>
    <w:rsid w:val="0014072F"/>
    <w:rsid w:val="001433E8"/>
    <w:rsid w:val="0014580B"/>
    <w:rsid w:val="00147461"/>
    <w:rsid w:val="001511E3"/>
    <w:rsid w:val="001523C1"/>
    <w:rsid w:val="00154257"/>
    <w:rsid w:val="00155AA1"/>
    <w:rsid w:val="00157C61"/>
    <w:rsid w:val="00160A23"/>
    <w:rsid w:val="001652D8"/>
    <w:rsid w:val="00170094"/>
    <w:rsid w:val="00170D74"/>
    <w:rsid w:val="00172AE4"/>
    <w:rsid w:val="001767EC"/>
    <w:rsid w:val="00180FE1"/>
    <w:rsid w:val="0018167E"/>
    <w:rsid w:val="0018378E"/>
    <w:rsid w:val="0018499B"/>
    <w:rsid w:val="0018505D"/>
    <w:rsid w:val="001851A2"/>
    <w:rsid w:val="00193914"/>
    <w:rsid w:val="00195150"/>
    <w:rsid w:val="00196350"/>
    <w:rsid w:val="00197C33"/>
    <w:rsid w:val="001A0311"/>
    <w:rsid w:val="001A3F1D"/>
    <w:rsid w:val="001A51D8"/>
    <w:rsid w:val="001A54C0"/>
    <w:rsid w:val="001B2866"/>
    <w:rsid w:val="001B547E"/>
    <w:rsid w:val="001B6906"/>
    <w:rsid w:val="001B7E4F"/>
    <w:rsid w:val="001C23B7"/>
    <w:rsid w:val="001C3F7C"/>
    <w:rsid w:val="001D283B"/>
    <w:rsid w:val="001D5B0D"/>
    <w:rsid w:val="001D70B3"/>
    <w:rsid w:val="001E0535"/>
    <w:rsid w:val="001E3A18"/>
    <w:rsid w:val="001E752A"/>
    <w:rsid w:val="001F0440"/>
    <w:rsid w:val="001F0516"/>
    <w:rsid w:val="001F49F1"/>
    <w:rsid w:val="001F74BC"/>
    <w:rsid w:val="00202BAB"/>
    <w:rsid w:val="00207526"/>
    <w:rsid w:val="0021180B"/>
    <w:rsid w:val="00215327"/>
    <w:rsid w:val="00216195"/>
    <w:rsid w:val="00217F38"/>
    <w:rsid w:val="002205B5"/>
    <w:rsid w:val="00223537"/>
    <w:rsid w:val="00224FD5"/>
    <w:rsid w:val="002254BD"/>
    <w:rsid w:val="002259A3"/>
    <w:rsid w:val="00225A4A"/>
    <w:rsid w:val="00227892"/>
    <w:rsid w:val="002307C9"/>
    <w:rsid w:val="00231FD8"/>
    <w:rsid w:val="002320C1"/>
    <w:rsid w:val="00240589"/>
    <w:rsid w:val="00240719"/>
    <w:rsid w:val="002412DA"/>
    <w:rsid w:val="00244B59"/>
    <w:rsid w:val="00245603"/>
    <w:rsid w:val="00245CA3"/>
    <w:rsid w:val="00251000"/>
    <w:rsid w:val="00252778"/>
    <w:rsid w:val="00253FE9"/>
    <w:rsid w:val="002554DB"/>
    <w:rsid w:val="00257708"/>
    <w:rsid w:val="00267C35"/>
    <w:rsid w:val="0027036D"/>
    <w:rsid w:val="0027056D"/>
    <w:rsid w:val="00281AC3"/>
    <w:rsid w:val="00286BA5"/>
    <w:rsid w:val="00286F37"/>
    <w:rsid w:val="00290759"/>
    <w:rsid w:val="00293377"/>
    <w:rsid w:val="002A5E8E"/>
    <w:rsid w:val="002A65A8"/>
    <w:rsid w:val="002B2756"/>
    <w:rsid w:val="002B3FFC"/>
    <w:rsid w:val="002B53D8"/>
    <w:rsid w:val="002B56F8"/>
    <w:rsid w:val="002C281D"/>
    <w:rsid w:val="002C3580"/>
    <w:rsid w:val="002C6548"/>
    <w:rsid w:val="002C6811"/>
    <w:rsid w:val="002D534D"/>
    <w:rsid w:val="002D778D"/>
    <w:rsid w:val="002E5645"/>
    <w:rsid w:val="002E5728"/>
    <w:rsid w:val="002E5AEF"/>
    <w:rsid w:val="002E6D65"/>
    <w:rsid w:val="002F108D"/>
    <w:rsid w:val="002F6F5A"/>
    <w:rsid w:val="00300622"/>
    <w:rsid w:val="00301B75"/>
    <w:rsid w:val="00303BD8"/>
    <w:rsid w:val="00304D36"/>
    <w:rsid w:val="00306D2C"/>
    <w:rsid w:val="003133C5"/>
    <w:rsid w:val="00313B93"/>
    <w:rsid w:val="00320258"/>
    <w:rsid w:val="00322268"/>
    <w:rsid w:val="003227AB"/>
    <w:rsid w:val="00323817"/>
    <w:rsid w:val="00327F0D"/>
    <w:rsid w:val="003317BE"/>
    <w:rsid w:val="003360A9"/>
    <w:rsid w:val="00337AAE"/>
    <w:rsid w:val="00344EF3"/>
    <w:rsid w:val="00346515"/>
    <w:rsid w:val="0035084B"/>
    <w:rsid w:val="00353424"/>
    <w:rsid w:val="0035474D"/>
    <w:rsid w:val="00362B97"/>
    <w:rsid w:val="003641FE"/>
    <w:rsid w:val="00364D22"/>
    <w:rsid w:val="00364D53"/>
    <w:rsid w:val="00367ADC"/>
    <w:rsid w:val="00367EAB"/>
    <w:rsid w:val="00370668"/>
    <w:rsid w:val="003708DA"/>
    <w:rsid w:val="00370D7F"/>
    <w:rsid w:val="00373F58"/>
    <w:rsid w:val="00375663"/>
    <w:rsid w:val="00380242"/>
    <w:rsid w:val="003844F0"/>
    <w:rsid w:val="003855CC"/>
    <w:rsid w:val="003856C2"/>
    <w:rsid w:val="00387DD9"/>
    <w:rsid w:val="00390702"/>
    <w:rsid w:val="00393126"/>
    <w:rsid w:val="00393DB3"/>
    <w:rsid w:val="003941B5"/>
    <w:rsid w:val="003946F4"/>
    <w:rsid w:val="00397DD6"/>
    <w:rsid w:val="003A14DA"/>
    <w:rsid w:val="003A1CEA"/>
    <w:rsid w:val="003A2AC6"/>
    <w:rsid w:val="003A3D56"/>
    <w:rsid w:val="003A4CE4"/>
    <w:rsid w:val="003A7641"/>
    <w:rsid w:val="003A78FE"/>
    <w:rsid w:val="003B42A0"/>
    <w:rsid w:val="003B5530"/>
    <w:rsid w:val="003B58CE"/>
    <w:rsid w:val="003B7491"/>
    <w:rsid w:val="003C4323"/>
    <w:rsid w:val="003C4FD5"/>
    <w:rsid w:val="003C5253"/>
    <w:rsid w:val="003C73F7"/>
    <w:rsid w:val="003D065A"/>
    <w:rsid w:val="003D4A28"/>
    <w:rsid w:val="003D4F8A"/>
    <w:rsid w:val="003D52B1"/>
    <w:rsid w:val="003D6F8E"/>
    <w:rsid w:val="003E032A"/>
    <w:rsid w:val="003E097A"/>
    <w:rsid w:val="003E11CA"/>
    <w:rsid w:val="003E1C3E"/>
    <w:rsid w:val="003E3BCC"/>
    <w:rsid w:val="003E73A7"/>
    <w:rsid w:val="003E7AED"/>
    <w:rsid w:val="003F2D76"/>
    <w:rsid w:val="003F2D85"/>
    <w:rsid w:val="003F6A8C"/>
    <w:rsid w:val="003F73F9"/>
    <w:rsid w:val="00401904"/>
    <w:rsid w:val="00404627"/>
    <w:rsid w:val="004074B6"/>
    <w:rsid w:val="00407BF2"/>
    <w:rsid w:val="00410521"/>
    <w:rsid w:val="00411165"/>
    <w:rsid w:val="004117C0"/>
    <w:rsid w:val="004129D2"/>
    <w:rsid w:val="00416073"/>
    <w:rsid w:val="00417873"/>
    <w:rsid w:val="0042016D"/>
    <w:rsid w:val="00420A04"/>
    <w:rsid w:val="00422EC1"/>
    <w:rsid w:val="00426127"/>
    <w:rsid w:val="00435118"/>
    <w:rsid w:val="00435F9E"/>
    <w:rsid w:val="004365CA"/>
    <w:rsid w:val="004378CA"/>
    <w:rsid w:val="00443214"/>
    <w:rsid w:val="004453A1"/>
    <w:rsid w:val="00445622"/>
    <w:rsid w:val="00457816"/>
    <w:rsid w:val="00457D25"/>
    <w:rsid w:val="00460C8B"/>
    <w:rsid w:val="0046358E"/>
    <w:rsid w:val="00465151"/>
    <w:rsid w:val="0046769B"/>
    <w:rsid w:val="004706D1"/>
    <w:rsid w:val="00471A08"/>
    <w:rsid w:val="004765FD"/>
    <w:rsid w:val="00477926"/>
    <w:rsid w:val="004846C1"/>
    <w:rsid w:val="0048474F"/>
    <w:rsid w:val="004851A7"/>
    <w:rsid w:val="0049115F"/>
    <w:rsid w:val="00492AC5"/>
    <w:rsid w:val="00493BB1"/>
    <w:rsid w:val="004970B5"/>
    <w:rsid w:val="004A1F6F"/>
    <w:rsid w:val="004A749B"/>
    <w:rsid w:val="004B3546"/>
    <w:rsid w:val="004B5EC7"/>
    <w:rsid w:val="004B78EB"/>
    <w:rsid w:val="004C060A"/>
    <w:rsid w:val="004C3371"/>
    <w:rsid w:val="004C3597"/>
    <w:rsid w:val="004D0A8B"/>
    <w:rsid w:val="004D178F"/>
    <w:rsid w:val="004D17CF"/>
    <w:rsid w:val="004D4F9C"/>
    <w:rsid w:val="004D5FDC"/>
    <w:rsid w:val="004D6490"/>
    <w:rsid w:val="004E0C31"/>
    <w:rsid w:val="004E2C7F"/>
    <w:rsid w:val="004E2F9B"/>
    <w:rsid w:val="004E3119"/>
    <w:rsid w:val="004E390D"/>
    <w:rsid w:val="004F0F80"/>
    <w:rsid w:val="004F7464"/>
    <w:rsid w:val="00500773"/>
    <w:rsid w:val="00506642"/>
    <w:rsid w:val="0050665A"/>
    <w:rsid w:val="00511028"/>
    <w:rsid w:val="0051103D"/>
    <w:rsid w:val="005137F7"/>
    <w:rsid w:val="00515C3E"/>
    <w:rsid w:val="0051674D"/>
    <w:rsid w:val="00524C0F"/>
    <w:rsid w:val="00525733"/>
    <w:rsid w:val="00530519"/>
    <w:rsid w:val="00530B0F"/>
    <w:rsid w:val="00531163"/>
    <w:rsid w:val="00531918"/>
    <w:rsid w:val="00531AA6"/>
    <w:rsid w:val="00536427"/>
    <w:rsid w:val="00537D49"/>
    <w:rsid w:val="00540C74"/>
    <w:rsid w:val="00540F6A"/>
    <w:rsid w:val="0054359C"/>
    <w:rsid w:val="005442C1"/>
    <w:rsid w:val="0054461B"/>
    <w:rsid w:val="00552AB2"/>
    <w:rsid w:val="005539CF"/>
    <w:rsid w:val="005569BD"/>
    <w:rsid w:val="005604AC"/>
    <w:rsid w:val="005642CF"/>
    <w:rsid w:val="00572799"/>
    <w:rsid w:val="00573077"/>
    <w:rsid w:val="00575BE6"/>
    <w:rsid w:val="00576503"/>
    <w:rsid w:val="005767F5"/>
    <w:rsid w:val="00577EE4"/>
    <w:rsid w:val="00583DC3"/>
    <w:rsid w:val="00583E2C"/>
    <w:rsid w:val="0058490D"/>
    <w:rsid w:val="00585BCC"/>
    <w:rsid w:val="00586F75"/>
    <w:rsid w:val="00594359"/>
    <w:rsid w:val="005A4A88"/>
    <w:rsid w:val="005A4C55"/>
    <w:rsid w:val="005B125D"/>
    <w:rsid w:val="005B296E"/>
    <w:rsid w:val="005B4880"/>
    <w:rsid w:val="005B4F28"/>
    <w:rsid w:val="005B7A87"/>
    <w:rsid w:val="005C40A4"/>
    <w:rsid w:val="005C5753"/>
    <w:rsid w:val="005C736E"/>
    <w:rsid w:val="005C7D28"/>
    <w:rsid w:val="005D18F2"/>
    <w:rsid w:val="005D5DBF"/>
    <w:rsid w:val="005D5F41"/>
    <w:rsid w:val="005E4F74"/>
    <w:rsid w:val="005E5E4D"/>
    <w:rsid w:val="005E6724"/>
    <w:rsid w:val="005F1377"/>
    <w:rsid w:val="005F5011"/>
    <w:rsid w:val="005F5FBD"/>
    <w:rsid w:val="005F7D95"/>
    <w:rsid w:val="00603340"/>
    <w:rsid w:val="0060409B"/>
    <w:rsid w:val="00605790"/>
    <w:rsid w:val="00612621"/>
    <w:rsid w:val="0062064F"/>
    <w:rsid w:val="006214EF"/>
    <w:rsid w:val="00622BF0"/>
    <w:rsid w:val="00623DA3"/>
    <w:rsid w:val="0063094F"/>
    <w:rsid w:val="00635656"/>
    <w:rsid w:val="00636218"/>
    <w:rsid w:val="00636E32"/>
    <w:rsid w:val="0064395B"/>
    <w:rsid w:val="00644988"/>
    <w:rsid w:val="00650110"/>
    <w:rsid w:val="006525E9"/>
    <w:rsid w:val="00652F74"/>
    <w:rsid w:val="00653F5D"/>
    <w:rsid w:val="006540C4"/>
    <w:rsid w:val="00656172"/>
    <w:rsid w:val="006620D7"/>
    <w:rsid w:val="00665E00"/>
    <w:rsid w:val="00674DFB"/>
    <w:rsid w:val="006759BE"/>
    <w:rsid w:val="00677F48"/>
    <w:rsid w:val="006849C2"/>
    <w:rsid w:val="00684F49"/>
    <w:rsid w:val="00686D53"/>
    <w:rsid w:val="00691150"/>
    <w:rsid w:val="00693AE0"/>
    <w:rsid w:val="00694208"/>
    <w:rsid w:val="00694321"/>
    <w:rsid w:val="00696A56"/>
    <w:rsid w:val="00697182"/>
    <w:rsid w:val="006A1081"/>
    <w:rsid w:val="006A20C7"/>
    <w:rsid w:val="006A4EA3"/>
    <w:rsid w:val="006A55CB"/>
    <w:rsid w:val="006A6FBD"/>
    <w:rsid w:val="006B2188"/>
    <w:rsid w:val="006B5484"/>
    <w:rsid w:val="006B6526"/>
    <w:rsid w:val="006C51A1"/>
    <w:rsid w:val="006C5909"/>
    <w:rsid w:val="006C694E"/>
    <w:rsid w:val="006C7BC8"/>
    <w:rsid w:val="006D1AD4"/>
    <w:rsid w:val="006D5CBD"/>
    <w:rsid w:val="006D6B4A"/>
    <w:rsid w:val="006E0474"/>
    <w:rsid w:val="006E0590"/>
    <w:rsid w:val="006E7601"/>
    <w:rsid w:val="006F0F34"/>
    <w:rsid w:val="00700092"/>
    <w:rsid w:val="00701071"/>
    <w:rsid w:val="00703325"/>
    <w:rsid w:val="00704212"/>
    <w:rsid w:val="00704237"/>
    <w:rsid w:val="0070707C"/>
    <w:rsid w:val="0070742A"/>
    <w:rsid w:val="00717BC7"/>
    <w:rsid w:val="00730666"/>
    <w:rsid w:val="007316B6"/>
    <w:rsid w:val="0073281A"/>
    <w:rsid w:val="00735628"/>
    <w:rsid w:val="00741589"/>
    <w:rsid w:val="00746A76"/>
    <w:rsid w:val="00750192"/>
    <w:rsid w:val="00750698"/>
    <w:rsid w:val="00751A88"/>
    <w:rsid w:val="00751CC2"/>
    <w:rsid w:val="0075208B"/>
    <w:rsid w:val="00754599"/>
    <w:rsid w:val="00754D31"/>
    <w:rsid w:val="00757652"/>
    <w:rsid w:val="00761398"/>
    <w:rsid w:val="0076205F"/>
    <w:rsid w:val="00766B09"/>
    <w:rsid w:val="00766DBE"/>
    <w:rsid w:val="007707FA"/>
    <w:rsid w:val="0077193D"/>
    <w:rsid w:val="00772CDB"/>
    <w:rsid w:val="00775DEC"/>
    <w:rsid w:val="007802DF"/>
    <w:rsid w:val="007833E7"/>
    <w:rsid w:val="00785649"/>
    <w:rsid w:val="007910C6"/>
    <w:rsid w:val="00793290"/>
    <w:rsid w:val="00793617"/>
    <w:rsid w:val="0079477E"/>
    <w:rsid w:val="00794D92"/>
    <w:rsid w:val="00794EFB"/>
    <w:rsid w:val="0079578C"/>
    <w:rsid w:val="00796470"/>
    <w:rsid w:val="007970B3"/>
    <w:rsid w:val="007977CC"/>
    <w:rsid w:val="00797F85"/>
    <w:rsid w:val="007A080C"/>
    <w:rsid w:val="007A098A"/>
    <w:rsid w:val="007A48CE"/>
    <w:rsid w:val="007A681F"/>
    <w:rsid w:val="007A6E46"/>
    <w:rsid w:val="007A741D"/>
    <w:rsid w:val="007B1958"/>
    <w:rsid w:val="007B2317"/>
    <w:rsid w:val="007B2CE4"/>
    <w:rsid w:val="007B2F11"/>
    <w:rsid w:val="007B4AA0"/>
    <w:rsid w:val="007B5162"/>
    <w:rsid w:val="007B56F4"/>
    <w:rsid w:val="007B63B1"/>
    <w:rsid w:val="007B77D5"/>
    <w:rsid w:val="007C13F4"/>
    <w:rsid w:val="007C1EEF"/>
    <w:rsid w:val="007C5760"/>
    <w:rsid w:val="007D4A81"/>
    <w:rsid w:val="007D5432"/>
    <w:rsid w:val="007D61F6"/>
    <w:rsid w:val="007E1791"/>
    <w:rsid w:val="007E2FBD"/>
    <w:rsid w:val="007E71A1"/>
    <w:rsid w:val="007E786B"/>
    <w:rsid w:val="007F0D1F"/>
    <w:rsid w:val="007F270B"/>
    <w:rsid w:val="007F3CF2"/>
    <w:rsid w:val="007F457C"/>
    <w:rsid w:val="007F49E6"/>
    <w:rsid w:val="007F5338"/>
    <w:rsid w:val="007F5B43"/>
    <w:rsid w:val="007F776B"/>
    <w:rsid w:val="00804DA6"/>
    <w:rsid w:val="00807863"/>
    <w:rsid w:val="00811F28"/>
    <w:rsid w:val="00812285"/>
    <w:rsid w:val="008137DD"/>
    <w:rsid w:val="00813C08"/>
    <w:rsid w:val="00821F53"/>
    <w:rsid w:val="00823368"/>
    <w:rsid w:val="00824F2E"/>
    <w:rsid w:val="00826CE5"/>
    <w:rsid w:val="008305AC"/>
    <w:rsid w:val="008308D5"/>
    <w:rsid w:val="008323C2"/>
    <w:rsid w:val="00832C43"/>
    <w:rsid w:val="0084055D"/>
    <w:rsid w:val="0084081A"/>
    <w:rsid w:val="00844228"/>
    <w:rsid w:val="008465D3"/>
    <w:rsid w:val="00852A0A"/>
    <w:rsid w:val="0085517E"/>
    <w:rsid w:val="00855975"/>
    <w:rsid w:val="00855F56"/>
    <w:rsid w:val="00855FC4"/>
    <w:rsid w:val="00856B11"/>
    <w:rsid w:val="008606BB"/>
    <w:rsid w:val="00861E35"/>
    <w:rsid w:val="008631AB"/>
    <w:rsid w:val="00864092"/>
    <w:rsid w:val="00865676"/>
    <w:rsid w:val="00865CBB"/>
    <w:rsid w:val="00867DC1"/>
    <w:rsid w:val="00870E4E"/>
    <w:rsid w:val="00870F8C"/>
    <w:rsid w:val="00871E3F"/>
    <w:rsid w:val="00871F03"/>
    <w:rsid w:val="00874680"/>
    <w:rsid w:val="00875640"/>
    <w:rsid w:val="0088139E"/>
    <w:rsid w:val="00882ECB"/>
    <w:rsid w:val="00885172"/>
    <w:rsid w:val="00885EE8"/>
    <w:rsid w:val="0088739E"/>
    <w:rsid w:val="008878DB"/>
    <w:rsid w:val="00892509"/>
    <w:rsid w:val="00892EEC"/>
    <w:rsid w:val="0089432E"/>
    <w:rsid w:val="008A3C25"/>
    <w:rsid w:val="008A711D"/>
    <w:rsid w:val="008A74BA"/>
    <w:rsid w:val="008B20B8"/>
    <w:rsid w:val="008B405A"/>
    <w:rsid w:val="008B5628"/>
    <w:rsid w:val="008B727E"/>
    <w:rsid w:val="008C1168"/>
    <w:rsid w:val="008C32D2"/>
    <w:rsid w:val="008C3DCF"/>
    <w:rsid w:val="008C4737"/>
    <w:rsid w:val="008D1725"/>
    <w:rsid w:val="008D3893"/>
    <w:rsid w:val="008D3DCB"/>
    <w:rsid w:val="008D6314"/>
    <w:rsid w:val="008D65BB"/>
    <w:rsid w:val="008D7879"/>
    <w:rsid w:val="008E01C2"/>
    <w:rsid w:val="008E0F60"/>
    <w:rsid w:val="008E2160"/>
    <w:rsid w:val="008E63A8"/>
    <w:rsid w:val="008E6A34"/>
    <w:rsid w:val="008E7008"/>
    <w:rsid w:val="008E7A08"/>
    <w:rsid w:val="008F63AE"/>
    <w:rsid w:val="008F7C4E"/>
    <w:rsid w:val="00903A2B"/>
    <w:rsid w:val="00906714"/>
    <w:rsid w:val="0091127F"/>
    <w:rsid w:val="00911A39"/>
    <w:rsid w:val="00914F57"/>
    <w:rsid w:val="009156E0"/>
    <w:rsid w:val="00916303"/>
    <w:rsid w:val="00921140"/>
    <w:rsid w:val="00921A2D"/>
    <w:rsid w:val="009269FE"/>
    <w:rsid w:val="009276AC"/>
    <w:rsid w:val="009319B8"/>
    <w:rsid w:val="00932081"/>
    <w:rsid w:val="00932DFA"/>
    <w:rsid w:val="0093615C"/>
    <w:rsid w:val="00936C91"/>
    <w:rsid w:val="0093714C"/>
    <w:rsid w:val="009401FD"/>
    <w:rsid w:val="00940D3E"/>
    <w:rsid w:val="0094268F"/>
    <w:rsid w:val="009430F3"/>
    <w:rsid w:val="00944EC2"/>
    <w:rsid w:val="0094556F"/>
    <w:rsid w:val="00945B4B"/>
    <w:rsid w:val="00947ADF"/>
    <w:rsid w:val="009508BA"/>
    <w:rsid w:val="00952876"/>
    <w:rsid w:val="009574F7"/>
    <w:rsid w:val="00957838"/>
    <w:rsid w:val="0096212C"/>
    <w:rsid w:val="00972EA2"/>
    <w:rsid w:val="009749E7"/>
    <w:rsid w:val="00977569"/>
    <w:rsid w:val="009806D3"/>
    <w:rsid w:val="00981033"/>
    <w:rsid w:val="00982483"/>
    <w:rsid w:val="00984FF5"/>
    <w:rsid w:val="0099039B"/>
    <w:rsid w:val="00990EAA"/>
    <w:rsid w:val="009915AD"/>
    <w:rsid w:val="0099485B"/>
    <w:rsid w:val="00994BD2"/>
    <w:rsid w:val="009A0904"/>
    <w:rsid w:val="009A34A8"/>
    <w:rsid w:val="009A3AB6"/>
    <w:rsid w:val="009A4199"/>
    <w:rsid w:val="009A7A80"/>
    <w:rsid w:val="009B17D9"/>
    <w:rsid w:val="009B5342"/>
    <w:rsid w:val="009C2F6A"/>
    <w:rsid w:val="009C58BD"/>
    <w:rsid w:val="009D0B91"/>
    <w:rsid w:val="009D369F"/>
    <w:rsid w:val="009D646C"/>
    <w:rsid w:val="009D66BC"/>
    <w:rsid w:val="009E2004"/>
    <w:rsid w:val="009E2890"/>
    <w:rsid w:val="009E2AD6"/>
    <w:rsid w:val="009E37B6"/>
    <w:rsid w:val="009E3E81"/>
    <w:rsid w:val="009E5309"/>
    <w:rsid w:val="009F2BD6"/>
    <w:rsid w:val="009F395D"/>
    <w:rsid w:val="009F5E48"/>
    <w:rsid w:val="009F71DE"/>
    <w:rsid w:val="00A00F47"/>
    <w:rsid w:val="00A02831"/>
    <w:rsid w:val="00A02E9B"/>
    <w:rsid w:val="00A0448B"/>
    <w:rsid w:val="00A065D6"/>
    <w:rsid w:val="00A06F0B"/>
    <w:rsid w:val="00A072C2"/>
    <w:rsid w:val="00A10F40"/>
    <w:rsid w:val="00A13718"/>
    <w:rsid w:val="00A14A24"/>
    <w:rsid w:val="00A154D6"/>
    <w:rsid w:val="00A21028"/>
    <w:rsid w:val="00A210B6"/>
    <w:rsid w:val="00A21867"/>
    <w:rsid w:val="00A310FA"/>
    <w:rsid w:val="00A32A8A"/>
    <w:rsid w:val="00A35F07"/>
    <w:rsid w:val="00A367DB"/>
    <w:rsid w:val="00A37FBF"/>
    <w:rsid w:val="00A40945"/>
    <w:rsid w:val="00A413FF"/>
    <w:rsid w:val="00A41DA1"/>
    <w:rsid w:val="00A43593"/>
    <w:rsid w:val="00A43926"/>
    <w:rsid w:val="00A44426"/>
    <w:rsid w:val="00A4457C"/>
    <w:rsid w:val="00A4638C"/>
    <w:rsid w:val="00A469E0"/>
    <w:rsid w:val="00A474AC"/>
    <w:rsid w:val="00A478C5"/>
    <w:rsid w:val="00A47D27"/>
    <w:rsid w:val="00A51619"/>
    <w:rsid w:val="00A53D7E"/>
    <w:rsid w:val="00A556A8"/>
    <w:rsid w:val="00A56C68"/>
    <w:rsid w:val="00A57262"/>
    <w:rsid w:val="00A612C3"/>
    <w:rsid w:val="00A6521D"/>
    <w:rsid w:val="00A70504"/>
    <w:rsid w:val="00A70763"/>
    <w:rsid w:val="00A73805"/>
    <w:rsid w:val="00A756A8"/>
    <w:rsid w:val="00A7617F"/>
    <w:rsid w:val="00A842AC"/>
    <w:rsid w:val="00A86B3F"/>
    <w:rsid w:val="00A90686"/>
    <w:rsid w:val="00A921E1"/>
    <w:rsid w:val="00AA10CD"/>
    <w:rsid w:val="00AA267D"/>
    <w:rsid w:val="00AA4D02"/>
    <w:rsid w:val="00AA7E98"/>
    <w:rsid w:val="00AB0AE1"/>
    <w:rsid w:val="00AB31F6"/>
    <w:rsid w:val="00AB3A27"/>
    <w:rsid w:val="00AB3D68"/>
    <w:rsid w:val="00AB4035"/>
    <w:rsid w:val="00AB46DB"/>
    <w:rsid w:val="00AC0767"/>
    <w:rsid w:val="00AC5A29"/>
    <w:rsid w:val="00AC64B3"/>
    <w:rsid w:val="00AD295E"/>
    <w:rsid w:val="00AD3118"/>
    <w:rsid w:val="00AD48C2"/>
    <w:rsid w:val="00AD5CDE"/>
    <w:rsid w:val="00AD5E8A"/>
    <w:rsid w:val="00AE2E06"/>
    <w:rsid w:val="00AE4750"/>
    <w:rsid w:val="00AF18E6"/>
    <w:rsid w:val="00AF281A"/>
    <w:rsid w:val="00AF4E66"/>
    <w:rsid w:val="00AF5D1C"/>
    <w:rsid w:val="00B1256C"/>
    <w:rsid w:val="00B15DD6"/>
    <w:rsid w:val="00B16696"/>
    <w:rsid w:val="00B17C5F"/>
    <w:rsid w:val="00B21CE3"/>
    <w:rsid w:val="00B26304"/>
    <w:rsid w:val="00B272A0"/>
    <w:rsid w:val="00B31056"/>
    <w:rsid w:val="00B31C01"/>
    <w:rsid w:val="00B3457D"/>
    <w:rsid w:val="00B34897"/>
    <w:rsid w:val="00B464D1"/>
    <w:rsid w:val="00B5116B"/>
    <w:rsid w:val="00B5167E"/>
    <w:rsid w:val="00B51DD1"/>
    <w:rsid w:val="00B53FC0"/>
    <w:rsid w:val="00B55318"/>
    <w:rsid w:val="00B55772"/>
    <w:rsid w:val="00B55BC8"/>
    <w:rsid w:val="00B5678A"/>
    <w:rsid w:val="00B608D6"/>
    <w:rsid w:val="00B61A38"/>
    <w:rsid w:val="00B61AF5"/>
    <w:rsid w:val="00B62AC3"/>
    <w:rsid w:val="00B63276"/>
    <w:rsid w:val="00B6590E"/>
    <w:rsid w:val="00B76F7F"/>
    <w:rsid w:val="00B77A3C"/>
    <w:rsid w:val="00B82E95"/>
    <w:rsid w:val="00B83C65"/>
    <w:rsid w:val="00B87139"/>
    <w:rsid w:val="00B87216"/>
    <w:rsid w:val="00B90F96"/>
    <w:rsid w:val="00B9165D"/>
    <w:rsid w:val="00B96699"/>
    <w:rsid w:val="00B96A2A"/>
    <w:rsid w:val="00BA5767"/>
    <w:rsid w:val="00BA6214"/>
    <w:rsid w:val="00BA711D"/>
    <w:rsid w:val="00BB5DCC"/>
    <w:rsid w:val="00BB6F6D"/>
    <w:rsid w:val="00BD03CB"/>
    <w:rsid w:val="00BD3F1D"/>
    <w:rsid w:val="00BD5CAD"/>
    <w:rsid w:val="00BD726B"/>
    <w:rsid w:val="00BD7A8D"/>
    <w:rsid w:val="00BD7ADD"/>
    <w:rsid w:val="00BD7D04"/>
    <w:rsid w:val="00BE1196"/>
    <w:rsid w:val="00BE4AD4"/>
    <w:rsid w:val="00BE526E"/>
    <w:rsid w:val="00BF0825"/>
    <w:rsid w:val="00BF2E53"/>
    <w:rsid w:val="00BF34DE"/>
    <w:rsid w:val="00BF4398"/>
    <w:rsid w:val="00BF7DE5"/>
    <w:rsid w:val="00C0126B"/>
    <w:rsid w:val="00C031B8"/>
    <w:rsid w:val="00C04461"/>
    <w:rsid w:val="00C10B51"/>
    <w:rsid w:val="00C11515"/>
    <w:rsid w:val="00C1233F"/>
    <w:rsid w:val="00C142FB"/>
    <w:rsid w:val="00C16222"/>
    <w:rsid w:val="00C16A07"/>
    <w:rsid w:val="00C16FF4"/>
    <w:rsid w:val="00C23525"/>
    <w:rsid w:val="00C24025"/>
    <w:rsid w:val="00C245F1"/>
    <w:rsid w:val="00C24630"/>
    <w:rsid w:val="00C27B65"/>
    <w:rsid w:val="00C30606"/>
    <w:rsid w:val="00C30E61"/>
    <w:rsid w:val="00C37244"/>
    <w:rsid w:val="00C4140E"/>
    <w:rsid w:val="00C42650"/>
    <w:rsid w:val="00C42C0C"/>
    <w:rsid w:val="00C457B4"/>
    <w:rsid w:val="00C4773C"/>
    <w:rsid w:val="00C50295"/>
    <w:rsid w:val="00C53D5C"/>
    <w:rsid w:val="00C5442D"/>
    <w:rsid w:val="00C5525F"/>
    <w:rsid w:val="00C5549A"/>
    <w:rsid w:val="00C57DAA"/>
    <w:rsid w:val="00C60675"/>
    <w:rsid w:val="00C60C68"/>
    <w:rsid w:val="00C62ACC"/>
    <w:rsid w:val="00C630BA"/>
    <w:rsid w:val="00C64ABB"/>
    <w:rsid w:val="00C64B6C"/>
    <w:rsid w:val="00C6527B"/>
    <w:rsid w:val="00C66750"/>
    <w:rsid w:val="00C73F11"/>
    <w:rsid w:val="00C75EDB"/>
    <w:rsid w:val="00C7632D"/>
    <w:rsid w:val="00C778FE"/>
    <w:rsid w:val="00C80F28"/>
    <w:rsid w:val="00C8115D"/>
    <w:rsid w:val="00C81280"/>
    <w:rsid w:val="00C814CB"/>
    <w:rsid w:val="00C82AC1"/>
    <w:rsid w:val="00C83085"/>
    <w:rsid w:val="00C83094"/>
    <w:rsid w:val="00C84593"/>
    <w:rsid w:val="00C864C8"/>
    <w:rsid w:val="00CA140A"/>
    <w:rsid w:val="00CA3404"/>
    <w:rsid w:val="00CA3913"/>
    <w:rsid w:val="00CA3E21"/>
    <w:rsid w:val="00CA4258"/>
    <w:rsid w:val="00CA4F15"/>
    <w:rsid w:val="00CA76C3"/>
    <w:rsid w:val="00CB0A88"/>
    <w:rsid w:val="00CB0AD7"/>
    <w:rsid w:val="00CB16B3"/>
    <w:rsid w:val="00CB1CA4"/>
    <w:rsid w:val="00CB5361"/>
    <w:rsid w:val="00CB5F0C"/>
    <w:rsid w:val="00CB64BE"/>
    <w:rsid w:val="00CB64DC"/>
    <w:rsid w:val="00CC258E"/>
    <w:rsid w:val="00CC30BE"/>
    <w:rsid w:val="00CC40DF"/>
    <w:rsid w:val="00CC4946"/>
    <w:rsid w:val="00CC7396"/>
    <w:rsid w:val="00CC77C4"/>
    <w:rsid w:val="00CD0137"/>
    <w:rsid w:val="00CD0636"/>
    <w:rsid w:val="00CD3EB4"/>
    <w:rsid w:val="00CD5274"/>
    <w:rsid w:val="00CD692A"/>
    <w:rsid w:val="00CE49B5"/>
    <w:rsid w:val="00CF055E"/>
    <w:rsid w:val="00CF0637"/>
    <w:rsid w:val="00CF6063"/>
    <w:rsid w:val="00CF62BE"/>
    <w:rsid w:val="00CF6BDD"/>
    <w:rsid w:val="00CF6F78"/>
    <w:rsid w:val="00CF737F"/>
    <w:rsid w:val="00D01E1A"/>
    <w:rsid w:val="00D034D7"/>
    <w:rsid w:val="00D04F3B"/>
    <w:rsid w:val="00D1085A"/>
    <w:rsid w:val="00D1474F"/>
    <w:rsid w:val="00D15B3A"/>
    <w:rsid w:val="00D1621B"/>
    <w:rsid w:val="00D207F6"/>
    <w:rsid w:val="00D21381"/>
    <w:rsid w:val="00D22A15"/>
    <w:rsid w:val="00D22C61"/>
    <w:rsid w:val="00D258A7"/>
    <w:rsid w:val="00D26E81"/>
    <w:rsid w:val="00D32D98"/>
    <w:rsid w:val="00D3472A"/>
    <w:rsid w:val="00D40675"/>
    <w:rsid w:val="00D409C6"/>
    <w:rsid w:val="00D40A88"/>
    <w:rsid w:val="00D41DD4"/>
    <w:rsid w:val="00D45485"/>
    <w:rsid w:val="00D45BE4"/>
    <w:rsid w:val="00D45DCB"/>
    <w:rsid w:val="00D47153"/>
    <w:rsid w:val="00D50A5D"/>
    <w:rsid w:val="00D51786"/>
    <w:rsid w:val="00D517B0"/>
    <w:rsid w:val="00D54774"/>
    <w:rsid w:val="00D63944"/>
    <w:rsid w:val="00D66FB2"/>
    <w:rsid w:val="00D67BC8"/>
    <w:rsid w:val="00D74C56"/>
    <w:rsid w:val="00D7793E"/>
    <w:rsid w:val="00D77D84"/>
    <w:rsid w:val="00D81A47"/>
    <w:rsid w:val="00D86D47"/>
    <w:rsid w:val="00D90A1D"/>
    <w:rsid w:val="00D93071"/>
    <w:rsid w:val="00D93645"/>
    <w:rsid w:val="00D9728D"/>
    <w:rsid w:val="00DA04EE"/>
    <w:rsid w:val="00DA0E51"/>
    <w:rsid w:val="00DA34A7"/>
    <w:rsid w:val="00DA47D1"/>
    <w:rsid w:val="00DA5B0F"/>
    <w:rsid w:val="00DA5F0F"/>
    <w:rsid w:val="00DA775A"/>
    <w:rsid w:val="00DB61EF"/>
    <w:rsid w:val="00DC54AF"/>
    <w:rsid w:val="00DD26BA"/>
    <w:rsid w:val="00DD2C8A"/>
    <w:rsid w:val="00DD3386"/>
    <w:rsid w:val="00DD4FF2"/>
    <w:rsid w:val="00DD5A21"/>
    <w:rsid w:val="00DE11CA"/>
    <w:rsid w:val="00DE6A81"/>
    <w:rsid w:val="00DF071D"/>
    <w:rsid w:val="00DF0E6F"/>
    <w:rsid w:val="00DF36DF"/>
    <w:rsid w:val="00DF433F"/>
    <w:rsid w:val="00DF4C42"/>
    <w:rsid w:val="00DF4CC3"/>
    <w:rsid w:val="00E00134"/>
    <w:rsid w:val="00E00C93"/>
    <w:rsid w:val="00E02632"/>
    <w:rsid w:val="00E02EF5"/>
    <w:rsid w:val="00E04769"/>
    <w:rsid w:val="00E04B36"/>
    <w:rsid w:val="00E06011"/>
    <w:rsid w:val="00E06E38"/>
    <w:rsid w:val="00E1024C"/>
    <w:rsid w:val="00E10D9C"/>
    <w:rsid w:val="00E110EB"/>
    <w:rsid w:val="00E12B82"/>
    <w:rsid w:val="00E12B9F"/>
    <w:rsid w:val="00E14A4A"/>
    <w:rsid w:val="00E16BD4"/>
    <w:rsid w:val="00E16CDF"/>
    <w:rsid w:val="00E171AD"/>
    <w:rsid w:val="00E213C6"/>
    <w:rsid w:val="00E24B35"/>
    <w:rsid w:val="00E25A56"/>
    <w:rsid w:val="00E26A11"/>
    <w:rsid w:val="00E27E81"/>
    <w:rsid w:val="00E30264"/>
    <w:rsid w:val="00E30FA5"/>
    <w:rsid w:val="00E31364"/>
    <w:rsid w:val="00E319C6"/>
    <w:rsid w:val="00E4098D"/>
    <w:rsid w:val="00E42E50"/>
    <w:rsid w:val="00E44E43"/>
    <w:rsid w:val="00E45A12"/>
    <w:rsid w:val="00E46850"/>
    <w:rsid w:val="00E4686E"/>
    <w:rsid w:val="00E47E07"/>
    <w:rsid w:val="00E57DC6"/>
    <w:rsid w:val="00E60413"/>
    <w:rsid w:val="00E62BCC"/>
    <w:rsid w:val="00E64455"/>
    <w:rsid w:val="00E67A32"/>
    <w:rsid w:val="00E708DF"/>
    <w:rsid w:val="00E72188"/>
    <w:rsid w:val="00E819B9"/>
    <w:rsid w:val="00E82A14"/>
    <w:rsid w:val="00E832ED"/>
    <w:rsid w:val="00E846D0"/>
    <w:rsid w:val="00E85AE5"/>
    <w:rsid w:val="00E86726"/>
    <w:rsid w:val="00E87D18"/>
    <w:rsid w:val="00E94BAD"/>
    <w:rsid w:val="00E94D3A"/>
    <w:rsid w:val="00E95B19"/>
    <w:rsid w:val="00EA20F8"/>
    <w:rsid w:val="00EA276C"/>
    <w:rsid w:val="00EA6420"/>
    <w:rsid w:val="00EB1056"/>
    <w:rsid w:val="00EB1325"/>
    <w:rsid w:val="00EB4E98"/>
    <w:rsid w:val="00EB5AB7"/>
    <w:rsid w:val="00EC3C74"/>
    <w:rsid w:val="00EC576F"/>
    <w:rsid w:val="00ED0B3A"/>
    <w:rsid w:val="00ED0F2C"/>
    <w:rsid w:val="00ED172E"/>
    <w:rsid w:val="00ED4F5B"/>
    <w:rsid w:val="00ED7225"/>
    <w:rsid w:val="00EE2BC4"/>
    <w:rsid w:val="00EE38DD"/>
    <w:rsid w:val="00EF1C40"/>
    <w:rsid w:val="00EF3698"/>
    <w:rsid w:val="00EF4038"/>
    <w:rsid w:val="00EF58EF"/>
    <w:rsid w:val="00F01576"/>
    <w:rsid w:val="00F06219"/>
    <w:rsid w:val="00F06A1B"/>
    <w:rsid w:val="00F12B87"/>
    <w:rsid w:val="00F13A5B"/>
    <w:rsid w:val="00F14EE5"/>
    <w:rsid w:val="00F15854"/>
    <w:rsid w:val="00F17D72"/>
    <w:rsid w:val="00F201F4"/>
    <w:rsid w:val="00F241D1"/>
    <w:rsid w:val="00F2710B"/>
    <w:rsid w:val="00F31019"/>
    <w:rsid w:val="00F311B1"/>
    <w:rsid w:val="00F323BB"/>
    <w:rsid w:val="00F474EF"/>
    <w:rsid w:val="00F50C63"/>
    <w:rsid w:val="00F519EF"/>
    <w:rsid w:val="00F5394B"/>
    <w:rsid w:val="00F53A8E"/>
    <w:rsid w:val="00F54BC6"/>
    <w:rsid w:val="00F576E5"/>
    <w:rsid w:val="00F61F56"/>
    <w:rsid w:val="00F629A7"/>
    <w:rsid w:val="00F62FDC"/>
    <w:rsid w:val="00F642C5"/>
    <w:rsid w:val="00F648E0"/>
    <w:rsid w:val="00F707FB"/>
    <w:rsid w:val="00F72367"/>
    <w:rsid w:val="00F74A91"/>
    <w:rsid w:val="00F752BC"/>
    <w:rsid w:val="00F83720"/>
    <w:rsid w:val="00F86CF4"/>
    <w:rsid w:val="00F91244"/>
    <w:rsid w:val="00F97D88"/>
    <w:rsid w:val="00FA0D14"/>
    <w:rsid w:val="00FA41A6"/>
    <w:rsid w:val="00FA75F7"/>
    <w:rsid w:val="00FB0E0D"/>
    <w:rsid w:val="00FB475F"/>
    <w:rsid w:val="00FB5F91"/>
    <w:rsid w:val="00FC4297"/>
    <w:rsid w:val="00FC5582"/>
    <w:rsid w:val="00FC570F"/>
    <w:rsid w:val="00FC65E6"/>
    <w:rsid w:val="00FD39C7"/>
    <w:rsid w:val="00FD460C"/>
    <w:rsid w:val="00FD4B3E"/>
    <w:rsid w:val="00FD5926"/>
    <w:rsid w:val="00FE11C0"/>
    <w:rsid w:val="00FE31FC"/>
    <w:rsid w:val="00FE6670"/>
    <w:rsid w:val="00FF17BD"/>
    <w:rsid w:val="00FF34A3"/>
    <w:rsid w:val="00FF5011"/>
    <w:rsid w:val="00FF5A5A"/>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6DFCC5-D77F-45B3-A27B-0D9F41D17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E4D"/>
    <w:pPr>
      <w:tabs>
        <w:tab w:val="left" w:pos="720"/>
      </w:tabs>
      <w:snapToGrid w:val="0"/>
      <w:spacing w:after="0" w:line="240" w:lineRule="auto"/>
      <w:jc w:val="both"/>
    </w:pPr>
    <w:rPr>
      <w:rFonts w:ascii="Times New Roman" w:eastAsia="Times New Roman" w:hAnsi="Times New Roman" w:cs="Times New Roman"/>
      <w:sz w:val="24"/>
      <w:szCs w:val="20"/>
      <w:lang w:eastAsia="ru-RU"/>
    </w:rPr>
  </w:style>
  <w:style w:type="paragraph" w:styleId="4">
    <w:name w:val="heading 4"/>
    <w:basedOn w:val="a"/>
    <w:next w:val="a"/>
    <w:link w:val="40"/>
    <w:qFormat/>
    <w:rsid w:val="00674DFB"/>
    <w:pPr>
      <w:keepNext/>
      <w:tabs>
        <w:tab w:val="clear" w:pos="720"/>
      </w:tabs>
      <w:snapToGrid/>
      <w:ind w:left="1337"/>
      <w:jc w:val="left"/>
      <w:outlineLvl w:val="3"/>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E5E4D"/>
    <w:pPr>
      <w:ind w:left="720"/>
      <w:contextualSpacing/>
    </w:pPr>
    <w:rPr>
      <w:lang w:val="x-none" w:eastAsia="x-none"/>
    </w:rPr>
  </w:style>
  <w:style w:type="character" w:customStyle="1" w:styleId="a4">
    <w:name w:val="Абзац списка Знак"/>
    <w:link w:val="a3"/>
    <w:uiPriority w:val="34"/>
    <w:rsid w:val="005E5E4D"/>
    <w:rPr>
      <w:rFonts w:ascii="Times New Roman" w:eastAsia="Times New Roman" w:hAnsi="Times New Roman" w:cs="Times New Roman"/>
      <w:sz w:val="24"/>
      <w:szCs w:val="20"/>
      <w:lang w:val="x-none" w:eastAsia="x-none"/>
    </w:rPr>
  </w:style>
  <w:style w:type="character" w:customStyle="1" w:styleId="40">
    <w:name w:val="Заголовок 4 Знак"/>
    <w:basedOn w:val="a0"/>
    <w:link w:val="4"/>
    <w:rsid w:val="00674DFB"/>
    <w:rPr>
      <w:rFonts w:ascii="Times New Roman" w:eastAsia="Times New Roman" w:hAnsi="Times New Roman" w:cs="Times New Roman"/>
      <w:bCs/>
      <w:sz w:val="24"/>
      <w:szCs w:val="20"/>
      <w:lang w:eastAsia="ru-RU"/>
    </w:rPr>
  </w:style>
  <w:style w:type="character" w:styleId="a5">
    <w:name w:val="Hyperlink"/>
    <w:uiPriority w:val="99"/>
    <w:unhideWhenUsed/>
    <w:rsid w:val="00623DA3"/>
    <w:rPr>
      <w:color w:val="0563C1"/>
      <w:u w:val="single"/>
    </w:rPr>
  </w:style>
  <w:style w:type="paragraph" w:styleId="a6">
    <w:name w:val="Balloon Text"/>
    <w:basedOn w:val="a"/>
    <w:link w:val="a7"/>
    <w:uiPriority w:val="99"/>
    <w:semiHidden/>
    <w:unhideWhenUsed/>
    <w:rsid w:val="00990EAA"/>
    <w:rPr>
      <w:rFonts w:ascii="Segoe UI" w:hAnsi="Segoe UI" w:cs="Segoe UI"/>
      <w:sz w:val="18"/>
      <w:szCs w:val="18"/>
    </w:rPr>
  </w:style>
  <w:style w:type="character" w:customStyle="1" w:styleId="a7">
    <w:name w:val="Текст выноски Знак"/>
    <w:basedOn w:val="a0"/>
    <w:link w:val="a6"/>
    <w:uiPriority w:val="99"/>
    <w:semiHidden/>
    <w:rsid w:val="00990EAA"/>
    <w:rPr>
      <w:rFonts w:ascii="Segoe UI" w:eastAsia="Times New Roman" w:hAnsi="Segoe UI" w:cs="Segoe UI"/>
      <w:sz w:val="18"/>
      <w:szCs w:val="18"/>
      <w:lang w:eastAsia="ru-RU"/>
    </w:rPr>
  </w:style>
  <w:style w:type="paragraph" w:styleId="a8">
    <w:name w:val="No Spacing"/>
    <w:basedOn w:val="a"/>
    <w:uiPriority w:val="1"/>
    <w:qFormat/>
    <w:rsid w:val="00C4140E"/>
    <w:pPr>
      <w:tabs>
        <w:tab w:val="clear" w:pos="720"/>
      </w:tabs>
      <w:snapToGrid/>
      <w:jc w:val="left"/>
    </w:pPr>
    <w:rPr>
      <w:rFonts w:eastAsiaTheme="minorHAnsi"/>
      <w:sz w:val="20"/>
    </w:rPr>
  </w:style>
  <w:style w:type="paragraph" w:customStyle="1" w:styleId="Style19">
    <w:name w:val="Style19"/>
    <w:basedOn w:val="a"/>
    <w:uiPriority w:val="99"/>
    <w:rsid w:val="000C40CF"/>
    <w:pPr>
      <w:widowControl w:val="0"/>
      <w:tabs>
        <w:tab w:val="clear" w:pos="720"/>
      </w:tabs>
      <w:autoSpaceDE w:val="0"/>
      <w:autoSpaceDN w:val="0"/>
      <w:adjustRightInd w:val="0"/>
      <w:snapToGrid/>
      <w:jc w:val="left"/>
    </w:pPr>
    <w:rPr>
      <w:rFonts w:ascii="Arial" w:hAnsi="Arial" w:cs="Arial"/>
      <w:szCs w:val="24"/>
    </w:rPr>
  </w:style>
  <w:style w:type="table" w:styleId="a9">
    <w:name w:val="Table Grid"/>
    <w:basedOn w:val="a1"/>
    <w:uiPriority w:val="59"/>
    <w:rsid w:val="00136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rsid w:val="003856C2"/>
    <w:pPr>
      <w:tabs>
        <w:tab w:val="clear" w:pos="720"/>
      </w:tabs>
      <w:snapToGrid/>
      <w:spacing w:after="120"/>
      <w:jc w:val="left"/>
    </w:pPr>
    <w:rPr>
      <w:sz w:val="20"/>
    </w:rPr>
  </w:style>
  <w:style w:type="character" w:customStyle="1" w:styleId="ab">
    <w:name w:val="Основной текст Знак"/>
    <w:basedOn w:val="a0"/>
    <w:link w:val="aa"/>
    <w:rsid w:val="003856C2"/>
    <w:rPr>
      <w:rFonts w:ascii="Times New Roman" w:eastAsia="Times New Roman" w:hAnsi="Times New Roman" w:cs="Times New Roman"/>
      <w:sz w:val="20"/>
      <w:szCs w:val="20"/>
      <w:lang w:eastAsia="ru-RU"/>
    </w:rPr>
  </w:style>
  <w:style w:type="paragraph" w:customStyle="1" w:styleId="ConsNormal">
    <w:name w:val="ConsNormal"/>
    <w:link w:val="ConsNormal0"/>
    <w:rsid w:val="00BF7DE5"/>
    <w:pPr>
      <w:suppressAutoHyphens/>
      <w:snapToGrid w:val="0"/>
      <w:spacing w:after="0" w:line="240" w:lineRule="auto"/>
      <w:ind w:firstLine="720"/>
    </w:pPr>
    <w:rPr>
      <w:rFonts w:ascii="Consultant" w:eastAsia="Arial" w:hAnsi="Consultant" w:cs="Times New Roman"/>
      <w:sz w:val="24"/>
      <w:szCs w:val="20"/>
      <w:lang w:eastAsia="ar-SA"/>
    </w:rPr>
  </w:style>
  <w:style w:type="character" w:customStyle="1" w:styleId="ConsNormal0">
    <w:name w:val="ConsNormal Знак"/>
    <w:link w:val="ConsNormal"/>
    <w:rsid w:val="00BF7DE5"/>
    <w:rPr>
      <w:rFonts w:ascii="Consultant" w:eastAsia="Arial" w:hAnsi="Consultant" w:cs="Times New Roman"/>
      <w:sz w:val="24"/>
      <w:szCs w:val="20"/>
      <w:lang w:eastAsia="ar-SA"/>
    </w:rPr>
  </w:style>
  <w:style w:type="paragraph" w:customStyle="1" w:styleId="ac">
    <w:name w:val="Знак"/>
    <w:basedOn w:val="a"/>
    <w:rsid w:val="0000112D"/>
    <w:pPr>
      <w:keepLines/>
      <w:tabs>
        <w:tab w:val="clear" w:pos="720"/>
      </w:tabs>
      <w:snapToGrid/>
      <w:spacing w:after="160" w:line="240" w:lineRule="exact"/>
      <w:jc w:val="left"/>
    </w:pPr>
    <w:rPr>
      <w:rFonts w:ascii="Verdana" w:eastAsia="MS Mincho" w:hAnsi="Verdana" w:cs="Franklin Gothic Book"/>
      <w:sz w:val="20"/>
      <w:lang w:val="en-US" w:eastAsia="en-US"/>
    </w:rPr>
  </w:style>
  <w:style w:type="character" w:styleId="ad">
    <w:name w:val="FollowedHyperlink"/>
    <w:basedOn w:val="a0"/>
    <w:uiPriority w:val="99"/>
    <w:semiHidden/>
    <w:unhideWhenUsed/>
    <w:rsid w:val="006525E9"/>
    <w:rPr>
      <w:color w:val="800080" w:themeColor="followedHyperlink"/>
      <w:u w:val="single"/>
    </w:rPr>
  </w:style>
  <w:style w:type="paragraph" w:styleId="ae">
    <w:name w:val="header"/>
    <w:basedOn w:val="a"/>
    <w:link w:val="af"/>
    <w:uiPriority w:val="99"/>
    <w:unhideWhenUsed/>
    <w:rsid w:val="00A40945"/>
    <w:pPr>
      <w:tabs>
        <w:tab w:val="clear" w:pos="720"/>
        <w:tab w:val="center" w:pos="4677"/>
        <w:tab w:val="right" w:pos="9355"/>
      </w:tabs>
    </w:pPr>
  </w:style>
  <w:style w:type="character" w:customStyle="1" w:styleId="af">
    <w:name w:val="Верхний колонтитул Знак"/>
    <w:basedOn w:val="a0"/>
    <w:link w:val="ae"/>
    <w:uiPriority w:val="99"/>
    <w:rsid w:val="00A40945"/>
    <w:rPr>
      <w:rFonts w:ascii="Times New Roman" w:eastAsia="Times New Roman" w:hAnsi="Times New Roman" w:cs="Times New Roman"/>
      <w:sz w:val="24"/>
      <w:szCs w:val="20"/>
      <w:lang w:eastAsia="ru-RU"/>
    </w:rPr>
  </w:style>
  <w:style w:type="paragraph" w:styleId="af0">
    <w:name w:val="footer"/>
    <w:basedOn w:val="a"/>
    <w:link w:val="af1"/>
    <w:uiPriority w:val="99"/>
    <w:unhideWhenUsed/>
    <w:rsid w:val="00A40945"/>
    <w:pPr>
      <w:tabs>
        <w:tab w:val="clear" w:pos="720"/>
        <w:tab w:val="center" w:pos="4677"/>
        <w:tab w:val="right" w:pos="9355"/>
      </w:tabs>
    </w:pPr>
  </w:style>
  <w:style w:type="character" w:customStyle="1" w:styleId="af1">
    <w:name w:val="Нижний колонтитул Знак"/>
    <w:basedOn w:val="a0"/>
    <w:link w:val="af0"/>
    <w:uiPriority w:val="99"/>
    <w:rsid w:val="00A40945"/>
    <w:rPr>
      <w:rFonts w:ascii="Times New Roman" w:eastAsia="Times New Roman" w:hAnsi="Times New Roman" w:cs="Times New Roman"/>
      <w:sz w:val="24"/>
      <w:szCs w:val="20"/>
      <w:lang w:eastAsia="ru-RU"/>
    </w:rPr>
  </w:style>
  <w:style w:type="paragraph" w:customStyle="1" w:styleId="msonormal0">
    <w:name w:val="msonormal"/>
    <w:basedOn w:val="a"/>
    <w:rsid w:val="00A40945"/>
    <w:pPr>
      <w:tabs>
        <w:tab w:val="clear" w:pos="720"/>
      </w:tabs>
      <w:snapToGrid/>
      <w:spacing w:before="100" w:beforeAutospacing="1" w:after="100" w:afterAutospacing="1"/>
      <w:jc w:val="left"/>
    </w:pPr>
    <w:rPr>
      <w:szCs w:val="24"/>
    </w:rPr>
  </w:style>
  <w:style w:type="paragraph" w:customStyle="1" w:styleId="xl67">
    <w:name w:val="xl67"/>
    <w:basedOn w:val="a"/>
    <w:rsid w:val="00A40945"/>
    <w:pPr>
      <w:tabs>
        <w:tab w:val="clear" w:pos="720"/>
      </w:tabs>
      <w:snapToGrid/>
      <w:spacing w:before="100" w:beforeAutospacing="1" w:after="100" w:afterAutospacing="1"/>
      <w:jc w:val="center"/>
      <w:textAlignment w:val="center"/>
    </w:pPr>
    <w:rPr>
      <w:szCs w:val="24"/>
    </w:rPr>
  </w:style>
  <w:style w:type="paragraph" w:customStyle="1" w:styleId="xl68">
    <w:name w:val="xl68"/>
    <w:basedOn w:val="a"/>
    <w:rsid w:val="00A40945"/>
    <w:pPr>
      <w:tabs>
        <w:tab w:val="clear" w:pos="720"/>
      </w:tabs>
      <w:snapToGrid/>
      <w:spacing w:before="100" w:beforeAutospacing="1" w:after="100" w:afterAutospacing="1"/>
      <w:jc w:val="center"/>
      <w:textAlignment w:val="center"/>
    </w:pPr>
    <w:rPr>
      <w:szCs w:val="24"/>
    </w:rPr>
  </w:style>
  <w:style w:type="paragraph" w:customStyle="1" w:styleId="xl69">
    <w:name w:val="xl69"/>
    <w:basedOn w:val="a"/>
    <w:rsid w:val="00A40945"/>
    <w:pPr>
      <w:tabs>
        <w:tab w:val="clear" w:pos="720"/>
      </w:tabs>
      <w:snapToGrid/>
      <w:spacing w:before="100" w:beforeAutospacing="1" w:after="100" w:afterAutospacing="1"/>
      <w:jc w:val="left"/>
      <w:textAlignment w:val="center"/>
    </w:pPr>
    <w:rPr>
      <w:b/>
      <w:bCs/>
      <w:szCs w:val="24"/>
    </w:rPr>
  </w:style>
  <w:style w:type="paragraph" w:customStyle="1" w:styleId="xl70">
    <w:name w:val="xl70"/>
    <w:basedOn w:val="a"/>
    <w:rsid w:val="00A40945"/>
    <w:pPr>
      <w:tabs>
        <w:tab w:val="clear" w:pos="720"/>
      </w:tabs>
      <w:snapToGrid/>
      <w:spacing w:before="100" w:beforeAutospacing="1" w:after="100" w:afterAutospacing="1"/>
      <w:jc w:val="left"/>
      <w:textAlignment w:val="center"/>
    </w:pPr>
    <w:rPr>
      <w:b/>
      <w:bCs/>
      <w:szCs w:val="24"/>
    </w:rPr>
  </w:style>
  <w:style w:type="paragraph" w:customStyle="1" w:styleId="xl71">
    <w:name w:val="xl71"/>
    <w:basedOn w:val="a"/>
    <w:rsid w:val="00A40945"/>
    <w:pPr>
      <w:tabs>
        <w:tab w:val="clear" w:pos="720"/>
      </w:tabs>
      <w:snapToGrid/>
      <w:spacing w:before="100" w:beforeAutospacing="1" w:after="100" w:afterAutospacing="1"/>
      <w:jc w:val="left"/>
      <w:textAlignment w:val="center"/>
    </w:pPr>
    <w:rPr>
      <w:szCs w:val="24"/>
    </w:rPr>
  </w:style>
  <w:style w:type="paragraph" w:customStyle="1" w:styleId="xl72">
    <w:name w:val="xl72"/>
    <w:basedOn w:val="a"/>
    <w:rsid w:val="00A40945"/>
    <w:pPr>
      <w:tabs>
        <w:tab w:val="clear" w:pos="720"/>
      </w:tabs>
      <w:snapToGrid/>
      <w:spacing w:before="100" w:beforeAutospacing="1" w:after="100" w:afterAutospacing="1"/>
      <w:jc w:val="left"/>
      <w:textAlignment w:val="center"/>
    </w:pPr>
    <w:rPr>
      <w:szCs w:val="24"/>
    </w:rPr>
  </w:style>
  <w:style w:type="paragraph" w:customStyle="1" w:styleId="xl73">
    <w:name w:val="xl73"/>
    <w:basedOn w:val="a"/>
    <w:rsid w:val="00A40945"/>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szCs w:val="24"/>
    </w:rPr>
  </w:style>
  <w:style w:type="paragraph" w:customStyle="1" w:styleId="xl74">
    <w:name w:val="xl74"/>
    <w:basedOn w:val="a"/>
    <w:rsid w:val="00A40945"/>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szCs w:val="24"/>
    </w:rPr>
  </w:style>
  <w:style w:type="paragraph" w:customStyle="1" w:styleId="xl75">
    <w:name w:val="xl75"/>
    <w:basedOn w:val="a"/>
    <w:rsid w:val="00A40945"/>
    <w:pPr>
      <w:tabs>
        <w:tab w:val="clear" w:pos="720"/>
      </w:tabs>
      <w:snapToGrid/>
      <w:spacing w:before="100" w:beforeAutospacing="1" w:after="100" w:afterAutospacing="1"/>
      <w:jc w:val="left"/>
      <w:textAlignment w:val="center"/>
    </w:pPr>
    <w:rPr>
      <w:b/>
      <w:bCs/>
      <w:sz w:val="28"/>
      <w:szCs w:val="28"/>
    </w:rPr>
  </w:style>
  <w:style w:type="paragraph" w:customStyle="1" w:styleId="xl76">
    <w:name w:val="xl76"/>
    <w:basedOn w:val="a"/>
    <w:rsid w:val="00A40945"/>
    <w:pPr>
      <w:tabs>
        <w:tab w:val="clear" w:pos="720"/>
      </w:tabs>
      <w:snapToGrid/>
      <w:spacing w:before="100" w:beforeAutospacing="1" w:after="100" w:afterAutospacing="1"/>
      <w:jc w:val="left"/>
      <w:textAlignment w:val="center"/>
    </w:pPr>
    <w:rPr>
      <w:b/>
      <w:bCs/>
      <w:sz w:val="28"/>
      <w:szCs w:val="28"/>
    </w:rPr>
  </w:style>
  <w:style w:type="paragraph" w:customStyle="1" w:styleId="xl77">
    <w:name w:val="xl77"/>
    <w:basedOn w:val="a"/>
    <w:rsid w:val="00A40945"/>
    <w:pPr>
      <w:tabs>
        <w:tab w:val="clear" w:pos="720"/>
      </w:tabs>
      <w:snapToGrid/>
      <w:spacing w:before="100" w:beforeAutospacing="1" w:after="100" w:afterAutospacing="1"/>
      <w:jc w:val="left"/>
      <w:textAlignment w:val="top"/>
    </w:pPr>
    <w:rPr>
      <w:b/>
      <w:bCs/>
      <w:szCs w:val="24"/>
    </w:rPr>
  </w:style>
  <w:style w:type="paragraph" w:customStyle="1" w:styleId="xl78">
    <w:name w:val="xl78"/>
    <w:basedOn w:val="a"/>
    <w:rsid w:val="00A40945"/>
    <w:pPr>
      <w:tabs>
        <w:tab w:val="clear" w:pos="720"/>
      </w:tabs>
      <w:snapToGrid/>
      <w:spacing w:before="100" w:beforeAutospacing="1" w:after="100" w:afterAutospacing="1"/>
      <w:jc w:val="left"/>
      <w:textAlignment w:val="top"/>
    </w:pPr>
    <w:rPr>
      <w:szCs w:val="24"/>
    </w:rPr>
  </w:style>
  <w:style w:type="paragraph" w:customStyle="1" w:styleId="xl79">
    <w:name w:val="xl79"/>
    <w:basedOn w:val="a"/>
    <w:rsid w:val="00A40945"/>
    <w:pPr>
      <w:tabs>
        <w:tab w:val="clear" w:pos="720"/>
      </w:tabs>
      <w:snapToGrid/>
      <w:spacing w:before="100" w:beforeAutospacing="1" w:after="100" w:afterAutospacing="1"/>
      <w:jc w:val="left"/>
      <w:textAlignment w:val="center"/>
    </w:pPr>
    <w:rPr>
      <w:szCs w:val="24"/>
    </w:rPr>
  </w:style>
  <w:style w:type="paragraph" w:customStyle="1" w:styleId="xl66">
    <w:name w:val="xl66"/>
    <w:basedOn w:val="a"/>
    <w:rsid w:val="008E6A34"/>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szCs w:val="24"/>
    </w:rPr>
  </w:style>
  <w:style w:type="paragraph" w:customStyle="1" w:styleId="xl80">
    <w:name w:val="xl80"/>
    <w:basedOn w:val="a"/>
    <w:rsid w:val="00977569"/>
    <w:pPr>
      <w:pBdr>
        <w:top w:val="single" w:sz="4" w:space="0" w:color="auto"/>
        <w:bottom w:val="single" w:sz="4" w:space="0" w:color="auto"/>
      </w:pBdr>
      <w:shd w:val="clear" w:color="000000" w:fill="F2F2F2"/>
      <w:tabs>
        <w:tab w:val="clear" w:pos="720"/>
      </w:tabs>
      <w:snapToGrid/>
      <w:spacing w:before="100" w:beforeAutospacing="1" w:after="100" w:afterAutospacing="1"/>
      <w:jc w:val="left"/>
    </w:pPr>
    <w:rPr>
      <w:rFonts w:ascii="Tahoma" w:hAnsi="Tahoma" w:cs="Tahoma"/>
      <w:b/>
      <w:bCs/>
      <w:sz w:val="20"/>
    </w:rPr>
  </w:style>
  <w:style w:type="paragraph" w:customStyle="1" w:styleId="xl81">
    <w:name w:val="xl81"/>
    <w:basedOn w:val="a"/>
    <w:rsid w:val="00977569"/>
    <w:pPr>
      <w:pBdr>
        <w:top w:val="single" w:sz="4" w:space="0" w:color="auto"/>
        <w:bottom w:val="single" w:sz="4" w:space="0" w:color="auto"/>
        <w:right w:val="single" w:sz="4" w:space="0" w:color="auto"/>
      </w:pBdr>
      <w:shd w:val="clear" w:color="000000" w:fill="F2F2F2"/>
      <w:tabs>
        <w:tab w:val="clear" w:pos="720"/>
      </w:tabs>
      <w:snapToGrid/>
      <w:spacing w:before="100" w:beforeAutospacing="1" w:after="100" w:afterAutospacing="1"/>
      <w:jc w:val="left"/>
    </w:pPr>
    <w:rPr>
      <w:rFonts w:ascii="Tahoma" w:hAnsi="Tahoma" w:cs="Tahoma"/>
      <w:b/>
      <w:bCs/>
      <w:sz w:val="20"/>
    </w:rPr>
  </w:style>
  <w:style w:type="paragraph" w:customStyle="1" w:styleId="xl82">
    <w:name w:val="xl82"/>
    <w:basedOn w:val="a"/>
    <w:rsid w:val="00977569"/>
    <w:pPr>
      <w:pBdr>
        <w:top w:val="single" w:sz="4" w:space="0" w:color="auto"/>
        <w:left w:val="single" w:sz="4" w:space="0" w:color="auto"/>
      </w:pBdr>
      <w:shd w:val="clear" w:color="000000" w:fill="F2F2F2"/>
      <w:tabs>
        <w:tab w:val="clear" w:pos="720"/>
      </w:tabs>
      <w:snapToGrid/>
      <w:spacing w:before="100" w:beforeAutospacing="1" w:after="100" w:afterAutospacing="1"/>
      <w:jc w:val="left"/>
    </w:pPr>
    <w:rPr>
      <w:rFonts w:ascii="Tahoma" w:hAnsi="Tahoma" w:cs="Tahoma"/>
      <w:b/>
      <w:bCs/>
      <w:sz w:val="20"/>
    </w:rPr>
  </w:style>
  <w:style w:type="paragraph" w:customStyle="1" w:styleId="xl83">
    <w:name w:val="xl83"/>
    <w:basedOn w:val="a"/>
    <w:rsid w:val="00977569"/>
    <w:pPr>
      <w:pBdr>
        <w:top w:val="single" w:sz="4" w:space="0" w:color="auto"/>
        <w:left w:val="single" w:sz="4" w:space="0" w:color="auto"/>
        <w:bottom w:val="single" w:sz="4" w:space="0" w:color="auto"/>
      </w:pBdr>
      <w:tabs>
        <w:tab w:val="clear" w:pos="720"/>
      </w:tabs>
      <w:snapToGrid/>
      <w:spacing w:before="100" w:beforeAutospacing="1" w:after="100" w:afterAutospacing="1"/>
      <w:jc w:val="left"/>
      <w:textAlignment w:val="center"/>
    </w:pPr>
    <w:rPr>
      <w:rFonts w:ascii="Tahoma" w:hAnsi="Tahoma" w:cs="Tahoma"/>
      <w:b/>
      <w:bCs/>
      <w:sz w:val="20"/>
    </w:rPr>
  </w:style>
  <w:style w:type="paragraph" w:customStyle="1" w:styleId="xl84">
    <w:name w:val="xl84"/>
    <w:basedOn w:val="a"/>
    <w:rsid w:val="00977569"/>
    <w:pPr>
      <w:pBdr>
        <w:top w:val="single" w:sz="4" w:space="0" w:color="auto"/>
        <w:bottom w:val="single" w:sz="4" w:space="0" w:color="auto"/>
      </w:pBdr>
      <w:tabs>
        <w:tab w:val="clear" w:pos="720"/>
      </w:tabs>
      <w:snapToGrid/>
      <w:spacing w:before="100" w:beforeAutospacing="1" w:after="100" w:afterAutospacing="1"/>
      <w:jc w:val="left"/>
      <w:textAlignment w:val="center"/>
    </w:pPr>
    <w:rPr>
      <w:rFonts w:ascii="Tahoma" w:hAnsi="Tahoma" w:cs="Tahoma"/>
      <w:b/>
      <w:bCs/>
      <w:sz w:val="20"/>
    </w:rPr>
  </w:style>
  <w:style w:type="paragraph" w:customStyle="1" w:styleId="xl85">
    <w:name w:val="xl85"/>
    <w:basedOn w:val="a"/>
    <w:rsid w:val="00977569"/>
    <w:pPr>
      <w:pBdr>
        <w:top w:val="single" w:sz="4" w:space="0" w:color="auto"/>
        <w:bottom w:val="single" w:sz="4" w:space="0" w:color="auto"/>
        <w:right w:val="single" w:sz="4" w:space="0" w:color="auto"/>
      </w:pBdr>
      <w:tabs>
        <w:tab w:val="clear" w:pos="720"/>
      </w:tabs>
      <w:snapToGrid/>
      <w:spacing w:before="100" w:beforeAutospacing="1" w:after="100" w:afterAutospacing="1"/>
      <w:jc w:val="left"/>
      <w:textAlignment w:val="center"/>
    </w:pPr>
    <w:rPr>
      <w:rFonts w:ascii="Tahoma" w:hAnsi="Tahoma" w:cs="Tahoma"/>
      <w:b/>
      <w:bCs/>
      <w:sz w:val="20"/>
    </w:rPr>
  </w:style>
  <w:style w:type="paragraph" w:customStyle="1" w:styleId="xl86">
    <w:name w:val="xl86"/>
    <w:basedOn w:val="a"/>
    <w:rsid w:val="00977569"/>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szCs w:val="24"/>
    </w:rPr>
  </w:style>
  <w:style w:type="paragraph" w:customStyle="1" w:styleId="xl87">
    <w:name w:val="xl87"/>
    <w:basedOn w:val="a"/>
    <w:rsid w:val="00977569"/>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szCs w:val="24"/>
    </w:rPr>
  </w:style>
  <w:style w:type="paragraph" w:customStyle="1" w:styleId="xl88">
    <w:name w:val="xl88"/>
    <w:basedOn w:val="a"/>
    <w:rsid w:val="00977569"/>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szCs w:val="24"/>
    </w:rPr>
  </w:style>
  <w:style w:type="paragraph" w:customStyle="1" w:styleId="xl89">
    <w:name w:val="xl89"/>
    <w:basedOn w:val="a"/>
    <w:rsid w:val="00977569"/>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szCs w:val="24"/>
    </w:rPr>
  </w:style>
  <w:style w:type="paragraph" w:customStyle="1" w:styleId="xl90">
    <w:name w:val="xl90"/>
    <w:basedOn w:val="a"/>
    <w:rsid w:val="00977569"/>
    <w:pPr>
      <w:tabs>
        <w:tab w:val="clear" w:pos="720"/>
      </w:tabs>
      <w:snapToGrid/>
      <w:spacing w:before="100" w:beforeAutospacing="1" w:after="100" w:afterAutospacing="1"/>
      <w:jc w:val="center"/>
      <w:textAlignment w:val="center"/>
    </w:pPr>
    <w:rPr>
      <w:rFonts w:ascii="Tahoma" w:hAnsi="Tahoma" w:cs="Tahoma"/>
      <w:szCs w:val="24"/>
    </w:rPr>
  </w:style>
  <w:style w:type="paragraph" w:customStyle="1" w:styleId="xl91">
    <w:name w:val="xl91"/>
    <w:basedOn w:val="a"/>
    <w:rsid w:val="00977569"/>
    <w:pPr>
      <w:pBdr>
        <w:top w:val="single" w:sz="4" w:space="0" w:color="auto"/>
        <w:left w:val="single" w:sz="4" w:space="0" w:color="auto"/>
        <w:bottom w:val="single" w:sz="4" w:space="0" w:color="auto"/>
      </w:pBdr>
      <w:shd w:val="clear" w:color="000000" w:fill="F2F2F2"/>
      <w:tabs>
        <w:tab w:val="clear" w:pos="720"/>
      </w:tabs>
      <w:snapToGrid/>
      <w:spacing w:before="100" w:beforeAutospacing="1" w:after="100" w:afterAutospacing="1"/>
      <w:jc w:val="center"/>
      <w:textAlignment w:val="center"/>
    </w:pPr>
    <w:rPr>
      <w:rFonts w:ascii="Tahoma" w:hAnsi="Tahoma" w:cs="Tahoma"/>
      <w:b/>
      <w:bCs/>
      <w:sz w:val="20"/>
    </w:rPr>
  </w:style>
  <w:style w:type="paragraph" w:customStyle="1" w:styleId="xl92">
    <w:name w:val="xl92"/>
    <w:basedOn w:val="a"/>
    <w:rsid w:val="00977569"/>
    <w:pPr>
      <w:pBdr>
        <w:top w:val="single" w:sz="4" w:space="0" w:color="auto"/>
        <w:bottom w:val="single" w:sz="4" w:space="0" w:color="auto"/>
      </w:pBdr>
      <w:shd w:val="clear" w:color="000000" w:fill="F2F2F2"/>
      <w:tabs>
        <w:tab w:val="clear" w:pos="720"/>
      </w:tabs>
      <w:snapToGrid/>
      <w:spacing w:before="100" w:beforeAutospacing="1" w:after="100" w:afterAutospacing="1"/>
      <w:jc w:val="center"/>
      <w:textAlignment w:val="center"/>
    </w:pPr>
    <w:rPr>
      <w:rFonts w:ascii="Tahoma" w:hAnsi="Tahoma" w:cs="Tahoma"/>
      <w:b/>
      <w:bCs/>
      <w:sz w:val="20"/>
    </w:rPr>
  </w:style>
  <w:style w:type="paragraph" w:customStyle="1" w:styleId="xl93">
    <w:name w:val="xl93"/>
    <w:basedOn w:val="a"/>
    <w:rsid w:val="00977569"/>
    <w:pPr>
      <w:pBdr>
        <w:top w:val="single" w:sz="4" w:space="0" w:color="auto"/>
        <w:bottom w:val="single" w:sz="4" w:space="0" w:color="auto"/>
        <w:right w:val="single" w:sz="4" w:space="0" w:color="auto"/>
      </w:pBdr>
      <w:shd w:val="clear" w:color="000000" w:fill="F2F2F2"/>
      <w:tabs>
        <w:tab w:val="clear" w:pos="720"/>
      </w:tabs>
      <w:snapToGrid/>
      <w:spacing w:before="100" w:beforeAutospacing="1" w:after="100" w:afterAutospacing="1"/>
      <w:jc w:val="center"/>
      <w:textAlignment w:val="center"/>
    </w:pPr>
    <w:rPr>
      <w:rFonts w:ascii="Tahoma" w:hAnsi="Tahoma" w:cs="Tahoma"/>
      <w:b/>
      <w:bCs/>
      <w:sz w:val="20"/>
    </w:rPr>
  </w:style>
  <w:style w:type="paragraph" w:customStyle="1" w:styleId="xl94">
    <w:name w:val="xl94"/>
    <w:basedOn w:val="a"/>
    <w:rsid w:val="00977569"/>
    <w:pPr>
      <w:pBdr>
        <w:top w:val="single" w:sz="4" w:space="0" w:color="auto"/>
        <w:left w:val="single" w:sz="4" w:space="0" w:color="auto"/>
        <w:bottom w:val="single" w:sz="4" w:space="0" w:color="auto"/>
      </w:pBdr>
      <w:tabs>
        <w:tab w:val="clear" w:pos="720"/>
      </w:tabs>
      <w:snapToGrid/>
      <w:spacing w:before="100" w:beforeAutospacing="1" w:after="100" w:afterAutospacing="1"/>
      <w:jc w:val="right"/>
      <w:textAlignment w:val="center"/>
    </w:pPr>
    <w:rPr>
      <w:rFonts w:ascii="Tahoma" w:hAnsi="Tahoma" w:cs="Tahoma"/>
      <w:b/>
      <w:bCs/>
      <w:sz w:val="20"/>
    </w:rPr>
  </w:style>
  <w:style w:type="paragraph" w:customStyle="1" w:styleId="xl95">
    <w:name w:val="xl95"/>
    <w:basedOn w:val="a"/>
    <w:rsid w:val="00977569"/>
    <w:pPr>
      <w:pBdr>
        <w:top w:val="single" w:sz="4" w:space="0" w:color="auto"/>
        <w:bottom w:val="single" w:sz="4" w:space="0" w:color="auto"/>
      </w:pBdr>
      <w:tabs>
        <w:tab w:val="clear" w:pos="720"/>
      </w:tabs>
      <w:snapToGrid/>
      <w:spacing w:before="100" w:beforeAutospacing="1" w:after="100" w:afterAutospacing="1"/>
      <w:jc w:val="right"/>
      <w:textAlignment w:val="center"/>
    </w:pPr>
    <w:rPr>
      <w:rFonts w:ascii="Tahoma" w:hAnsi="Tahoma" w:cs="Tahoma"/>
      <w:b/>
      <w:bCs/>
      <w:sz w:val="20"/>
    </w:rPr>
  </w:style>
  <w:style w:type="paragraph" w:customStyle="1" w:styleId="xl96">
    <w:name w:val="xl96"/>
    <w:basedOn w:val="a"/>
    <w:rsid w:val="00977569"/>
    <w:pPr>
      <w:pBdr>
        <w:top w:val="single" w:sz="4" w:space="0" w:color="auto"/>
        <w:bottom w:val="single" w:sz="4" w:space="0" w:color="auto"/>
        <w:right w:val="single" w:sz="4" w:space="0" w:color="auto"/>
      </w:pBdr>
      <w:tabs>
        <w:tab w:val="clear" w:pos="720"/>
      </w:tabs>
      <w:snapToGrid/>
      <w:spacing w:before="100" w:beforeAutospacing="1" w:after="100" w:afterAutospacing="1"/>
      <w:jc w:val="right"/>
      <w:textAlignment w:val="center"/>
    </w:pPr>
    <w:rPr>
      <w:rFonts w:ascii="Tahoma" w:hAnsi="Tahoma" w:cs="Tahoma"/>
      <w:b/>
      <w:bCs/>
      <w:sz w:val="20"/>
    </w:rPr>
  </w:style>
  <w:style w:type="paragraph" w:customStyle="1" w:styleId="xl97">
    <w:name w:val="xl97"/>
    <w:basedOn w:val="a"/>
    <w:rsid w:val="00977569"/>
    <w:pPr>
      <w:pBdr>
        <w:top w:val="single" w:sz="4" w:space="0" w:color="auto"/>
        <w:left w:val="single" w:sz="4" w:space="0" w:color="auto"/>
        <w:bottom w:val="single" w:sz="4" w:space="0" w:color="auto"/>
      </w:pBdr>
      <w:shd w:val="clear" w:color="000000" w:fill="F2F2F2"/>
      <w:tabs>
        <w:tab w:val="clear" w:pos="720"/>
      </w:tabs>
      <w:snapToGrid/>
      <w:spacing w:before="100" w:beforeAutospacing="1" w:after="100" w:afterAutospacing="1"/>
      <w:jc w:val="center"/>
    </w:pPr>
    <w:rPr>
      <w:rFonts w:ascii="Tahoma" w:hAnsi="Tahoma" w:cs="Tahoma"/>
      <w:b/>
      <w:bCs/>
      <w:sz w:val="20"/>
    </w:rPr>
  </w:style>
  <w:style w:type="paragraph" w:customStyle="1" w:styleId="xl98">
    <w:name w:val="xl98"/>
    <w:basedOn w:val="a"/>
    <w:rsid w:val="00977569"/>
    <w:pPr>
      <w:pBdr>
        <w:top w:val="single" w:sz="4" w:space="0" w:color="auto"/>
        <w:bottom w:val="single" w:sz="4" w:space="0" w:color="auto"/>
      </w:pBdr>
      <w:shd w:val="clear" w:color="000000" w:fill="F2F2F2"/>
      <w:tabs>
        <w:tab w:val="clear" w:pos="720"/>
      </w:tabs>
      <w:snapToGrid/>
      <w:spacing w:before="100" w:beforeAutospacing="1" w:after="100" w:afterAutospacing="1"/>
      <w:jc w:val="center"/>
    </w:pPr>
    <w:rPr>
      <w:rFonts w:ascii="Tahoma" w:hAnsi="Tahoma" w:cs="Tahoma"/>
      <w:b/>
      <w:bCs/>
      <w:sz w:val="20"/>
    </w:rPr>
  </w:style>
  <w:style w:type="paragraph" w:customStyle="1" w:styleId="xl99">
    <w:name w:val="xl99"/>
    <w:basedOn w:val="a"/>
    <w:rsid w:val="00977569"/>
    <w:pPr>
      <w:pBdr>
        <w:top w:val="single" w:sz="4" w:space="0" w:color="auto"/>
        <w:bottom w:val="single" w:sz="4" w:space="0" w:color="auto"/>
        <w:right w:val="single" w:sz="4" w:space="0" w:color="auto"/>
      </w:pBdr>
      <w:shd w:val="clear" w:color="000000" w:fill="F2F2F2"/>
      <w:tabs>
        <w:tab w:val="clear" w:pos="720"/>
      </w:tabs>
      <w:snapToGrid/>
      <w:spacing w:before="100" w:beforeAutospacing="1" w:after="100" w:afterAutospacing="1"/>
      <w:jc w:val="center"/>
    </w:pPr>
    <w:rPr>
      <w:rFonts w:ascii="Tahoma" w:hAnsi="Tahoma" w:cs="Tahoma"/>
      <w:b/>
      <w:bCs/>
      <w:sz w:val="20"/>
    </w:rPr>
  </w:style>
  <w:style w:type="paragraph" w:customStyle="1" w:styleId="xl100">
    <w:name w:val="xl100"/>
    <w:basedOn w:val="a"/>
    <w:rsid w:val="00977569"/>
    <w:pPr>
      <w:pBdr>
        <w:bottom w:val="single" w:sz="4" w:space="0" w:color="auto"/>
      </w:pBdr>
      <w:tabs>
        <w:tab w:val="clear" w:pos="720"/>
      </w:tabs>
      <w:snapToGrid/>
      <w:spacing w:before="100" w:beforeAutospacing="1" w:after="100" w:afterAutospacing="1"/>
      <w:jc w:val="center"/>
    </w:pPr>
    <w:rPr>
      <w:rFonts w:ascii="Tahoma" w:hAnsi="Tahoma" w:cs="Tahoma"/>
      <w:szCs w:val="24"/>
    </w:rPr>
  </w:style>
  <w:style w:type="paragraph" w:customStyle="1" w:styleId="xl101">
    <w:name w:val="xl101"/>
    <w:basedOn w:val="a"/>
    <w:rsid w:val="00977569"/>
    <w:pPr>
      <w:pBdr>
        <w:top w:val="single" w:sz="4" w:space="0" w:color="auto"/>
      </w:pBdr>
      <w:tabs>
        <w:tab w:val="clear" w:pos="720"/>
      </w:tabs>
      <w:snapToGrid/>
      <w:spacing w:before="100" w:beforeAutospacing="1" w:after="100" w:afterAutospacing="1"/>
      <w:jc w:val="left"/>
      <w:textAlignment w:val="center"/>
    </w:pPr>
    <w:rPr>
      <w:rFonts w:ascii="Tahoma" w:hAnsi="Tahoma" w:cs="Tahoma"/>
      <w:b/>
      <w:bCs/>
      <w:sz w:val="20"/>
    </w:rPr>
  </w:style>
  <w:style w:type="paragraph" w:customStyle="1" w:styleId="xl102">
    <w:name w:val="xl102"/>
    <w:basedOn w:val="a"/>
    <w:rsid w:val="00977569"/>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rFonts w:ascii="Tahoma" w:hAnsi="Tahoma" w:cs="Tahoma"/>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58874">
      <w:bodyDiv w:val="1"/>
      <w:marLeft w:val="0"/>
      <w:marRight w:val="0"/>
      <w:marTop w:val="0"/>
      <w:marBottom w:val="0"/>
      <w:divBdr>
        <w:top w:val="none" w:sz="0" w:space="0" w:color="auto"/>
        <w:left w:val="none" w:sz="0" w:space="0" w:color="auto"/>
        <w:bottom w:val="none" w:sz="0" w:space="0" w:color="auto"/>
        <w:right w:val="none" w:sz="0" w:space="0" w:color="auto"/>
      </w:divBdr>
    </w:div>
    <w:div w:id="221714439">
      <w:bodyDiv w:val="1"/>
      <w:marLeft w:val="0"/>
      <w:marRight w:val="0"/>
      <w:marTop w:val="0"/>
      <w:marBottom w:val="0"/>
      <w:divBdr>
        <w:top w:val="none" w:sz="0" w:space="0" w:color="auto"/>
        <w:left w:val="none" w:sz="0" w:space="0" w:color="auto"/>
        <w:bottom w:val="none" w:sz="0" w:space="0" w:color="auto"/>
        <w:right w:val="none" w:sz="0" w:space="0" w:color="auto"/>
      </w:divBdr>
    </w:div>
    <w:div w:id="281152916">
      <w:bodyDiv w:val="1"/>
      <w:marLeft w:val="0"/>
      <w:marRight w:val="0"/>
      <w:marTop w:val="0"/>
      <w:marBottom w:val="0"/>
      <w:divBdr>
        <w:top w:val="none" w:sz="0" w:space="0" w:color="auto"/>
        <w:left w:val="none" w:sz="0" w:space="0" w:color="auto"/>
        <w:bottom w:val="none" w:sz="0" w:space="0" w:color="auto"/>
        <w:right w:val="none" w:sz="0" w:space="0" w:color="auto"/>
      </w:divBdr>
    </w:div>
    <w:div w:id="281811433">
      <w:bodyDiv w:val="1"/>
      <w:marLeft w:val="0"/>
      <w:marRight w:val="0"/>
      <w:marTop w:val="0"/>
      <w:marBottom w:val="0"/>
      <w:divBdr>
        <w:top w:val="none" w:sz="0" w:space="0" w:color="auto"/>
        <w:left w:val="none" w:sz="0" w:space="0" w:color="auto"/>
        <w:bottom w:val="none" w:sz="0" w:space="0" w:color="auto"/>
        <w:right w:val="none" w:sz="0" w:space="0" w:color="auto"/>
      </w:divBdr>
    </w:div>
    <w:div w:id="292565559">
      <w:bodyDiv w:val="1"/>
      <w:marLeft w:val="0"/>
      <w:marRight w:val="0"/>
      <w:marTop w:val="0"/>
      <w:marBottom w:val="0"/>
      <w:divBdr>
        <w:top w:val="none" w:sz="0" w:space="0" w:color="auto"/>
        <w:left w:val="none" w:sz="0" w:space="0" w:color="auto"/>
        <w:bottom w:val="none" w:sz="0" w:space="0" w:color="auto"/>
        <w:right w:val="none" w:sz="0" w:space="0" w:color="auto"/>
      </w:divBdr>
    </w:div>
    <w:div w:id="293104201">
      <w:bodyDiv w:val="1"/>
      <w:marLeft w:val="0"/>
      <w:marRight w:val="0"/>
      <w:marTop w:val="0"/>
      <w:marBottom w:val="0"/>
      <w:divBdr>
        <w:top w:val="none" w:sz="0" w:space="0" w:color="auto"/>
        <w:left w:val="none" w:sz="0" w:space="0" w:color="auto"/>
        <w:bottom w:val="none" w:sz="0" w:space="0" w:color="auto"/>
        <w:right w:val="none" w:sz="0" w:space="0" w:color="auto"/>
      </w:divBdr>
    </w:div>
    <w:div w:id="457650610">
      <w:bodyDiv w:val="1"/>
      <w:marLeft w:val="0"/>
      <w:marRight w:val="0"/>
      <w:marTop w:val="0"/>
      <w:marBottom w:val="0"/>
      <w:divBdr>
        <w:top w:val="none" w:sz="0" w:space="0" w:color="auto"/>
        <w:left w:val="none" w:sz="0" w:space="0" w:color="auto"/>
        <w:bottom w:val="none" w:sz="0" w:space="0" w:color="auto"/>
        <w:right w:val="none" w:sz="0" w:space="0" w:color="auto"/>
      </w:divBdr>
    </w:div>
    <w:div w:id="797719765">
      <w:bodyDiv w:val="1"/>
      <w:marLeft w:val="0"/>
      <w:marRight w:val="0"/>
      <w:marTop w:val="0"/>
      <w:marBottom w:val="0"/>
      <w:divBdr>
        <w:top w:val="none" w:sz="0" w:space="0" w:color="auto"/>
        <w:left w:val="none" w:sz="0" w:space="0" w:color="auto"/>
        <w:bottom w:val="none" w:sz="0" w:space="0" w:color="auto"/>
        <w:right w:val="none" w:sz="0" w:space="0" w:color="auto"/>
      </w:divBdr>
    </w:div>
    <w:div w:id="811099482">
      <w:bodyDiv w:val="1"/>
      <w:marLeft w:val="0"/>
      <w:marRight w:val="0"/>
      <w:marTop w:val="0"/>
      <w:marBottom w:val="0"/>
      <w:divBdr>
        <w:top w:val="none" w:sz="0" w:space="0" w:color="auto"/>
        <w:left w:val="none" w:sz="0" w:space="0" w:color="auto"/>
        <w:bottom w:val="none" w:sz="0" w:space="0" w:color="auto"/>
        <w:right w:val="none" w:sz="0" w:space="0" w:color="auto"/>
      </w:divBdr>
    </w:div>
    <w:div w:id="841236930">
      <w:bodyDiv w:val="1"/>
      <w:marLeft w:val="0"/>
      <w:marRight w:val="0"/>
      <w:marTop w:val="0"/>
      <w:marBottom w:val="0"/>
      <w:divBdr>
        <w:top w:val="none" w:sz="0" w:space="0" w:color="auto"/>
        <w:left w:val="none" w:sz="0" w:space="0" w:color="auto"/>
        <w:bottom w:val="none" w:sz="0" w:space="0" w:color="auto"/>
        <w:right w:val="none" w:sz="0" w:space="0" w:color="auto"/>
      </w:divBdr>
    </w:div>
    <w:div w:id="949975334">
      <w:bodyDiv w:val="1"/>
      <w:marLeft w:val="0"/>
      <w:marRight w:val="0"/>
      <w:marTop w:val="0"/>
      <w:marBottom w:val="0"/>
      <w:divBdr>
        <w:top w:val="none" w:sz="0" w:space="0" w:color="auto"/>
        <w:left w:val="none" w:sz="0" w:space="0" w:color="auto"/>
        <w:bottom w:val="none" w:sz="0" w:space="0" w:color="auto"/>
        <w:right w:val="none" w:sz="0" w:space="0" w:color="auto"/>
      </w:divBdr>
    </w:div>
    <w:div w:id="1110928088">
      <w:bodyDiv w:val="1"/>
      <w:marLeft w:val="0"/>
      <w:marRight w:val="0"/>
      <w:marTop w:val="0"/>
      <w:marBottom w:val="0"/>
      <w:divBdr>
        <w:top w:val="none" w:sz="0" w:space="0" w:color="auto"/>
        <w:left w:val="none" w:sz="0" w:space="0" w:color="auto"/>
        <w:bottom w:val="none" w:sz="0" w:space="0" w:color="auto"/>
        <w:right w:val="none" w:sz="0" w:space="0" w:color="auto"/>
      </w:divBdr>
    </w:div>
    <w:div w:id="1212616886">
      <w:bodyDiv w:val="1"/>
      <w:marLeft w:val="0"/>
      <w:marRight w:val="0"/>
      <w:marTop w:val="0"/>
      <w:marBottom w:val="0"/>
      <w:divBdr>
        <w:top w:val="none" w:sz="0" w:space="0" w:color="auto"/>
        <w:left w:val="none" w:sz="0" w:space="0" w:color="auto"/>
        <w:bottom w:val="none" w:sz="0" w:space="0" w:color="auto"/>
        <w:right w:val="none" w:sz="0" w:space="0" w:color="auto"/>
      </w:divBdr>
    </w:div>
    <w:div w:id="1287933168">
      <w:bodyDiv w:val="1"/>
      <w:marLeft w:val="0"/>
      <w:marRight w:val="0"/>
      <w:marTop w:val="0"/>
      <w:marBottom w:val="0"/>
      <w:divBdr>
        <w:top w:val="none" w:sz="0" w:space="0" w:color="auto"/>
        <w:left w:val="none" w:sz="0" w:space="0" w:color="auto"/>
        <w:bottom w:val="none" w:sz="0" w:space="0" w:color="auto"/>
        <w:right w:val="none" w:sz="0" w:space="0" w:color="auto"/>
      </w:divBdr>
    </w:div>
    <w:div w:id="1673677457">
      <w:bodyDiv w:val="1"/>
      <w:marLeft w:val="0"/>
      <w:marRight w:val="0"/>
      <w:marTop w:val="0"/>
      <w:marBottom w:val="0"/>
      <w:divBdr>
        <w:top w:val="none" w:sz="0" w:space="0" w:color="auto"/>
        <w:left w:val="none" w:sz="0" w:space="0" w:color="auto"/>
        <w:bottom w:val="none" w:sz="0" w:space="0" w:color="auto"/>
        <w:right w:val="none" w:sz="0" w:space="0" w:color="auto"/>
      </w:divBdr>
    </w:div>
    <w:div w:id="1894390441">
      <w:bodyDiv w:val="1"/>
      <w:marLeft w:val="0"/>
      <w:marRight w:val="0"/>
      <w:marTop w:val="0"/>
      <w:marBottom w:val="0"/>
      <w:divBdr>
        <w:top w:val="none" w:sz="0" w:space="0" w:color="auto"/>
        <w:left w:val="none" w:sz="0" w:space="0" w:color="auto"/>
        <w:bottom w:val="none" w:sz="0" w:space="0" w:color="auto"/>
        <w:right w:val="none" w:sz="0" w:space="0" w:color="auto"/>
      </w:divBdr>
    </w:div>
    <w:div w:id="1912884097">
      <w:bodyDiv w:val="1"/>
      <w:marLeft w:val="0"/>
      <w:marRight w:val="0"/>
      <w:marTop w:val="0"/>
      <w:marBottom w:val="0"/>
      <w:divBdr>
        <w:top w:val="none" w:sz="0" w:space="0" w:color="auto"/>
        <w:left w:val="none" w:sz="0" w:space="0" w:color="auto"/>
        <w:bottom w:val="none" w:sz="0" w:space="0" w:color="auto"/>
        <w:right w:val="none" w:sz="0" w:space="0" w:color="auto"/>
      </w:divBdr>
    </w:div>
    <w:div w:id="1915310694">
      <w:bodyDiv w:val="1"/>
      <w:marLeft w:val="0"/>
      <w:marRight w:val="0"/>
      <w:marTop w:val="0"/>
      <w:marBottom w:val="0"/>
      <w:divBdr>
        <w:top w:val="none" w:sz="0" w:space="0" w:color="auto"/>
        <w:left w:val="none" w:sz="0" w:space="0" w:color="auto"/>
        <w:bottom w:val="none" w:sz="0" w:space="0" w:color="auto"/>
        <w:right w:val="none" w:sz="0" w:space="0" w:color="auto"/>
      </w:divBdr>
    </w:div>
    <w:div w:id="1942683966">
      <w:bodyDiv w:val="1"/>
      <w:marLeft w:val="0"/>
      <w:marRight w:val="0"/>
      <w:marTop w:val="0"/>
      <w:marBottom w:val="0"/>
      <w:divBdr>
        <w:top w:val="none" w:sz="0" w:space="0" w:color="auto"/>
        <w:left w:val="none" w:sz="0" w:space="0" w:color="auto"/>
        <w:bottom w:val="none" w:sz="0" w:space="0" w:color="auto"/>
        <w:right w:val="none" w:sz="0" w:space="0" w:color="auto"/>
      </w:divBdr>
    </w:div>
    <w:div w:id="2015108513">
      <w:bodyDiv w:val="1"/>
      <w:marLeft w:val="0"/>
      <w:marRight w:val="0"/>
      <w:marTop w:val="0"/>
      <w:marBottom w:val="0"/>
      <w:divBdr>
        <w:top w:val="none" w:sz="0" w:space="0" w:color="auto"/>
        <w:left w:val="none" w:sz="0" w:space="0" w:color="auto"/>
        <w:bottom w:val="none" w:sz="0" w:space="0" w:color="auto"/>
        <w:right w:val="none" w:sz="0" w:space="0" w:color="auto"/>
      </w:divBdr>
    </w:div>
    <w:div w:id="213575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gddiamonds.ru" TargetMode="External"/><Relationship Id="rId4" Type="http://schemas.openxmlformats.org/officeDocument/2006/relationships/settings" Target="settings.xml"/><Relationship Id="rId9" Type="http://schemas.openxmlformats.org/officeDocument/2006/relationships/hyperlink" Target="mailto:Fax@agddiamond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EA6D1-120F-4564-8387-8612A7202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2093</TotalTime>
  <Pages>8</Pages>
  <Words>2355</Words>
  <Characters>13425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
  <LinksUpToDate>false</LinksUpToDate>
  <CharactersWithSpaces>15749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Клименко Юрий Александрович</dc:creator>
  <cp:keywords/>
  <dc:description/>
  <cp:lastModifiedBy>Шестаков Алексей Александрович</cp:lastModifiedBy>
  <cp:revision>102</cp:revision>
  <cp:lastPrinted>2024-11-18T13:53:00Z</cp:lastPrinted>
  <dcterms:created xsi:type="dcterms:W3CDTF">2025-06-09T08:08:00Z</dcterms:created>
  <dcterms:modified xsi:type="dcterms:W3CDTF">2026-01-29T12:41:00Z</dcterms:modified>
</cp:coreProperties>
</file>